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lang w:val="en-US" w:eastAsia="zh-CN"/>
        </w:rPr>
      </w:pPr>
      <w:bookmarkStart w:id="0" w:name="标题"/>
    </w:p>
    <w:p>
      <w:pPr>
        <w:spacing w:line="560" w:lineRule="exact"/>
        <w:jc w:val="center"/>
        <w:rPr>
          <w:rFonts w:hint="eastAsia" w:ascii="方正小标宋简体" w:eastAsia="方正小标宋简体"/>
          <w:sz w:val="44"/>
          <w:szCs w:val="44"/>
          <w:lang w:val="en-US" w:eastAsia="zh-CN"/>
        </w:rPr>
      </w:pPr>
      <w:r>
        <w:rPr>
          <w:rFonts w:hint="eastAsia" w:ascii="方正小标宋简体" w:eastAsia="方正小标宋简体"/>
          <w:sz w:val="32"/>
          <w:szCs w:val="32"/>
          <w:lang w:val="en-US" w:eastAsia="zh-CN"/>
        </w:rPr>
        <w:t>信息党</w:t>
      </w:r>
      <w:r>
        <w:rPr>
          <w:rFonts w:hint="eastAsia" w:ascii="微软雅黑" w:hAnsi="微软雅黑" w:eastAsia="微软雅黑" w:cs="微软雅黑"/>
          <w:sz w:val="32"/>
          <w:szCs w:val="32"/>
          <w:lang w:val="en-US" w:eastAsia="zh-CN"/>
        </w:rPr>
        <w:t>〔2019〕2号</w:t>
      </w:r>
    </w:p>
    <w:p>
      <w:pPr>
        <w:spacing w:line="560" w:lineRule="exact"/>
        <w:jc w:val="center"/>
        <w:rPr>
          <w:rFonts w:hint="eastAsia" w:ascii="方正小标宋简体" w:eastAsia="方正小标宋简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关于召开2018年度</w:t>
      </w:r>
      <w:r>
        <w:rPr>
          <w:rFonts w:hint="eastAsia" w:ascii="方正小标宋简体" w:eastAsia="方正小标宋简体"/>
          <w:sz w:val="44"/>
          <w:szCs w:val="44"/>
          <w:lang w:eastAsia="zh-CN"/>
        </w:rPr>
        <w:t>基层</w:t>
      </w:r>
      <w:r>
        <w:rPr>
          <w:rFonts w:hint="eastAsia" w:ascii="方正小标宋简体" w:eastAsia="方正小标宋简体"/>
          <w:sz w:val="44"/>
          <w:szCs w:val="44"/>
        </w:rPr>
        <w:t>党支部组织生活会和开展民主评议党员的通知</w:t>
      </w:r>
      <w:bookmarkEnd w:id="0"/>
    </w:p>
    <w:p>
      <w:pPr>
        <w:pStyle w:val="3"/>
        <w:spacing w:before="0" w:beforeAutospacing="0" w:after="0" w:afterAutospacing="0" w:line="560" w:lineRule="exact"/>
        <w:rPr>
          <w:rFonts w:hint="eastAsia" w:ascii="仿宋_GB2312" w:eastAsia="仿宋_GB2312"/>
          <w:color w:val="000000"/>
          <w:sz w:val="32"/>
          <w:szCs w:val="32"/>
        </w:rPr>
      </w:pPr>
    </w:p>
    <w:p>
      <w:pPr>
        <w:pStyle w:val="3"/>
        <w:spacing w:before="0" w:beforeAutospacing="0" w:after="0" w:afterAutospacing="0" w:line="560" w:lineRule="exact"/>
        <w:rPr>
          <w:rFonts w:hint="eastAsia" w:ascii="仿宋" w:hAnsi="仿宋" w:eastAsia="仿宋"/>
          <w:color w:val="000000"/>
          <w:sz w:val="32"/>
          <w:szCs w:val="32"/>
        </w:rPr>
      </w:pPr>
      <w:r>
        <w:rPr>
          <w:rFonts w:hint="eastAsia" w:ascii="仿宋" w:hAnsi="仿宋" w:eastAsia="仿宋"/>
          <w:color w:val="000000"/>
          <w:sz w:val="32"/>
          <w:szCs w:val="32"/>
          <w:lang w:eastAsia="zh-CN"/>
        </w:rPr>
        <w:t>各党支部</w:t>
      </w:r>
      <w:r>
        <w:rPr>
          <w:rFonts w:hint="eastAsia" w:ascii="仿宋" w:hAnsi="仿宋" w:eastAsia="仿宋"/>
          <w:color w:val="000000"/>
          <w:sz w:val="32"/>
          <w:szCs w:val="32"/>
        </w:rPr>
        <w:t>：</w:t>
      </w:r>
    </w:p>
    <w:p>
      <w:pPr>
        <w:spacing w:line="560" w:lineRule="exact"/>
        <w:ind w:firstLine="640"/>
        <w:jc w:val="center"/>
        <w:rPr>
          <w:rFonts w:hint="eastAsia" w:ascii="仿宋" w:hAnsi="仿宋" w:eastAsia="仿宋"/>
          <w:szCs w:val="32"/>
        </w:rPr>
      </w:pPr>
      <w:r>
        <w:rPr>
          <w:rFonts w:hint="eastAsia" w:ascii="仿宋" w:hAnsi="仿宋" w:eastAsia="仿宋"/>
          <w:szCs w:val="32"/>
        </w:rPr>
        <w:t>为深入学习贯彻习近平新时代中国特色社会主义思想，严格执行党的组织生活制度，增强党内政治生活的政治性、时代性、原则性、战斗性，按照《中国共产党支部工作条例（试行）》和</w:t>
      </w:r>
    </w:p>
    <w:p>
      <w:pPr>
        <w:spacing w:line="560" w:lineRule="exact"/>
        <w:jc w:val="both"/>
        <w:rPr>
          <w:rFonts w:hint="eastAsia" w:ascii="仿宋" w:hAnsi="仿宋" w:eastAsia="仿宋"/>
          <w:color w:val="000000"/>
          <w:szCs w:val="32"/>
        </w:rPr>
      </w:pPr>
      <w:r>
        <w:rPr>
          <w:rFonts w:hint="eastAsia" w:ascii="仿宋" w:hAnsi="仿宋" w:eastAsia="仿宋"/>
          <w:szCs w:val="32"/>
          <w:lang w:eastAsia="zh-CN"/>
        </w:rPr>
        <w:t>《</w:t>
      </w:r>
      <w:r>
        <w:rPr>
          <w:rFonts w:hint="eastAsia" w:ascii="仿宋" w:hAnsi="仿宋" w:eastAsia="仿宋"/>
          <w:szCs w:val="32"/>
        </w:rPr>
        <w:t>关于召开2018年度基层党支部组织生活会和开展民主评议党员的通知</w:t>
      </w:r>
      <w:r>
        <w:rPr>
          <w:rFonts w:hint="eastAsia" w:ascii="仿宋" w:hAnsi="仿宋" w:eastAsia="仿宋"/>
          <w:szCs w:val="32"/>
          <w:lang w:eastAsia="zh-CN"/>
        </w:rPr>
        <w:t>》</w:t>
      </w:r>
      <w:bookmarkStart w:id="1" w:name="文种"/>
      <w:r>
        <w:rPr>
          <w:rFonts w:hint="eastAsia" w:ascii="仿宋" w:hAnsi="仿宋" w:eastAsia="仿宋"/>
          <w:szCs w:val="32"/>
          <w:lang w:eastAsia="zh-CN"/>
        </w:rPr>
        <w:t>（</w:t>
      </w:r>
      <w:r>
        <w:rPr>
          <w:rFonts w:hint="eastAsia" w:ascii="仿宋" w:hAnsi="仿宋" w:eastAsia="仿宋"/>
          <w:szCs w:val="32"/>
        </w:rPr>
        <w:t>校党发</w:t>
      </w:r>
      <w:bookmarkEnd w:id="1"/>
      <w:r>
        <w:rPr>
          <w:rFonts w:hint="eastAsia" w:ascii="仿宋" w:hAnsi="仿宋" w:eastAsia="仿宋"/>
          <w:szCs w:val="32"/>
        </w:rPr>
        <w:t>〔</w:t>
      </w:r>
      <w:bookmarkStart w:id="2" w:name="年份"/>
      <w:r>
        <w:rPr>
          <w:rFonts w:ascii="仿宋" w:hAnsi="仿宋" w:eastAsia="仿宋"/>
          <w:szCs w:val="32"/>
        </w:rPr>
        <w:t>2019</w:t>
      </w:r>
      <w:bookmarkEnd w:id="2"/>
      <w:r>
        <w:rPr>
          <w:rFonts w:hint="eastAsia" w:ascii="仿宋" w:hAnsi="仿宋" w:eastAsia="仿宋"/>
          <w:szCs w:val="32"/>
        </w:rPr>
        <w:t>〕</w:t>
      </w:r>
      <w:bookmarkStart w:id="3" w:name="字号"/>
      <w:r>
        <w:rPr>
          <w:rFonts w:ascii="仿宋" w:hAnsi="仿宋" w:eastAsia="仿宋"/>
          <w:szCs w:val="32"/>
        </w:rPr>
        <w:t>10</w:t>
      </w:r>
      <w:bookmarkEnd w:id="3"/>
      <w:r>
        <w:rPr>
          <w:rFonts w:hint="eastAsia" w:ascii="仿宋" w:hAnsi="仿宋" w:eastAsia="仿宋"/>
          <w:szCs w:val="32"/>
        </w:rPr>
        <w:t>号</w:t>
      </w:r>
      <w:r>
        <w:rPr>
          <w:rFonts w:hint="eastAsia" w:ascii="仿宋" w:hAnsi="仿宋" w:eastAsia="仿宋"/>
          <w:szCs w:val="32"/>
          <w:lang w:eastAsia="zh-CN"/>
        </w:rPr>
        <w:t>）要求</w:t>
      </w:r>
      <w:r>
        <w:rPr>
          <w:rFonts w:hint="eastAsia" w:ascii="仿宋" w:hAnsi="仿宋" w:eastAsia="仿宋"/>
          <w:szCs w:val="32"/>
        </w:rPr>
        <w:t>，现就</w:t>
      </w:r>
      <w:r>
        <w:rPr>
          <w:rFonts w:hint="eastAsia" w:ascii="仿宋" w:hAnsi="仿宋" w:eastAsia="仿宋"/>
          <w:szCs w:val="32"/>
          <w:lang w:eastAsia="zh-CN"/>
        </w:rPr>
        <w:t>我院召开</w:t>
      </w:r>
      <w:r>
        <w:rPr>
          <w:rFonts w:hint="eastAsia" w:ascii="仿宋" w:hAnsi="仿宋" w:eastAsia="仿宋"/>
          <w:szCs w:val="32"/>
        </w:rPr>
        <w:t>201</w:t>
      </w:r>
      <w:r>
        <w:rPr>
          <w:rFonts w:ascii="仿宋" w:hAnsi="仿宋" w:eastAsia="仿宋"/>
          <w:szCs w:val="32"/>
        </w:rPr>
        <w:t>8</w:t>
      </w:r>
      <w:r>
        <w:rPr>
          <w:rFonts w:hint="eastAsia" w:ascii="仿宋" w:hAnsi="仿宋" w:eastAsia="仿宋"/>
          <w:szCs w:val="32"/>
        </w:rPr>
        <w:t>年度基层党支部组织生活会、开展民主评议</w:t>
      </w:r>
      <w:r>
        <w:rPr>
          <w:rFonts w:hint="eastAsia" w:ascii="仿宋" w:hAnsi="仿宋" w:eastAsia="仿宋" w:cs="Times New Roman"/>
          <w:kern w:val="2"/>
          <w:sz w:val="32"/>
          <w:szCs w:val="32"/>
          <w:lang w:val="en-US" w:eastAsia="zh-CN" w:bidi="ar-SA"/>
        </w:rPr>
        <w:t>党员有关事项通知如下。</w:t>
      </w:r>
    </w:p>
    <w:p>
      <w:pPr>
        <w:spacing w:line="560" w:lineRule="exact"/>
        <w:ind w:firstLine="640" w:firstLineChars="200"/>
        <w:rPr>
          <w:rFonts w:hint="eastAsia" w:ascii="仿宋_GB2312"/>
          <w:szCs w:val="32"/>
        </w:rPr>
      </w:pPr>
      <w:r>
        <w:rPr>
          <w:rFonts w:hint="eastAsia" w:ascii="黑体" w:hAnsi="黑体" w:eastAsia="黑体" w:cs="黑体"/>
          <w:szCs w:val="32"/>
        </w:rPr>
        <w:t>一、基本要求</w:t>
      </w:r>
    </w:p>
    <w:p>
      <w:pPr>
        <w:spacing w:line="560" w:lineRule="exact"/>
        <w:ind w:firstLine="640" w:firstLineChars="200"/>
        <w:rPr>
          <w:rFonts w:hint="eastAsia" w:ascii="仿宋" w:hAnsi="仿宋" w:eastAsia="仿宋"/>
          <w:szCs w:val="32"/>
        </w:rPr>
      </w:pPr>
      <w:r>
        <w:rPr>
          <w:rFonts w:hint="eastAsia" w:ascii="仿宋" w:hAnsi="仿宋" w:eastAsia="仿宋"/>
          <w:szCs w:val="32"/>
          <w:lang w:eastAsia="zh-CN"/>
        </w:rPr>
        <w:t>各党支部召开</w:t>
      </w:r>
      <w:r>
        <w:rPr>
          <w:rFonts w:hint="eastAsia" w:ascii="仿宋" w:hAnsi="仿宋" w:eastAsia="仿宋"/>
          <w:szCs w:val="32"/>
        </w:rPr>
        <w:t>组织生活会和民主评议党员</w:t>
      </w:r>
      <w:r>
        <w:rPr>
          <w:rFonts w:hint="eastAsia" w:ascii="仿宋" w:hAnsi="仿宋" w:eastAsia="仿宋"/>
          <w:szCs w:val="32"/>
          <w:lang w:eastAsia="zh-CN"/>
        </w:rPr>
        <w:t>要紧紧</w:t>
      </w:r>
      <w:r>
        <w:rPr>
          <w:rFonts w:hint="eastAsia" w:ascii="仿宋" w:hAnsi="仿宋" w:eastAsia="仿宋"/>
          <w:szCs w:val="32"/>
        </w:rPr>
        <w:t>围绕深入学习贯彻习近平新时代中国特色社会主义思想和党的十九大精神，提升基层党组织组织力，查找纠正“四风”突出问题特别是形式主义、官僚主义新表现等方面来进行。</w:t>
      </w:r>
    </w:p>
    <w:p>
      <w:pPr>
        <w:spacing w:line="560" w:lineRule="exact"/>
        <w:ind w:firstLine="640" w:firstLineChars="200"/>
        <w:rPr>
          <w:rFonts w:hint="eastAsia" w:ascii="黑体" w:hAnsi="黑体" w:eastAsia="黑体" w:cs="黑体"/>
          <w:szCs w:val="32"/>
        </w:rPr>
      </w:pPr>
      <w:r>
        <w:rPr>
          <w:rFonts w:hint="eastAsia" w:ascii="黑体" w:hAnsi="黑体" w:eastAsia="黑体" w:cs="黑体"/>
          <w:szCs w:val="32"/>
        </w:rPr>
        <w:t>二、方法步骤</w:t>
      </w:r>
    </w:p>
    <w:p>
      <w:pPr>
        <w:spacing w:line="560" w:lineRule="exact"/>
        <w:ind w:firstLine="640" w:firstLineChars="200"/>
        <w:rPr>
          <w:rFonts w:hint="eastAsia" w:ascii="仿宋" w:hAnsi="仿宋" w:eastAsia="仿宋" w:cs="仿宋"/>
          <w:bCs/>
          <w:szCs w:val="32"/>
        </w:rPr>
      </w:pPr>
      <w:r>
        <w:rPr>
          <w:rFonts w:hint="eastAsia" w:ascii="楷体" w:hAnsi="楷体" w:eastAsia="楷体" w:cs="楷体"/>
          <w:bCs/>
          <w:szCs w:val="32"/>
        </w:rPr>
        <w:t>（一）突出重点深研细学。</w:t>
      </w:r>
    </w:p>
    <w:p>
      <w:pPr>
        <w:spacing w:line="560" w:lineRule="exact"/>
        <w:ind w:firstLine="640" w:firstLineChars="200"/>
        <w:rPr>
          <w:rFonts w:hint="eastAsia" w:ascii="仿宋" w:hAnsi="仿宋" w:eastAsia="仿宋"/>
          <w:szCs w:val="32"/>
        </w:rPr>
      </w:pPr>
      <w:r>
        <w:rPr>
          <w:rFonts w:hint="eastAsia" w:ascii="仿宋" w:hAnsi="仿宋" w:eastAsia="仿宋"/>
          <w:szCs w:val="32"/>
        </w:rPr>
        <w:t>党支部在组织召开生活会前，采取领学宣讲、党课辅导、交流讨论等方式，重点学习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通过深化学习，深刻领会中央要求和省委各项部署，准确把握党章等规定，把党支部职责任务搞清楚，把合格党员标准搞清楚，打牢开好组织生活会和开展民主评议党员的思想基础。对确有特殊原因不能参加集中学习的党员，党支部要采取灵活方式，及时向他们提供学习材料，传达党组织相关要求。</w:t>
      </w:r>
    </w:p>
    <w:p>
      <w:pPr>
        <w:spacing w:line="560" w:lineRule="exact"/>
        <w:ind w:firstLine="640" w:firstLineChars="200"/>
        <w:rPr>
          <w:rFonts w:ascii="楷体" w:hAnsi="楷体" w:eastAsia="楷体" w:cs="楷体"/>
          <w:bCs/>
          <w:szCs w:val="32"/>
        </w:rPr>
      </w:pPr>
      <w:r>
        <w:rPr>
          <w:rFonts w:hint="eastAsia" w:ascii="楷体" w:hAnsi="楷体" w:eastAsia="楷体" w:cs="楷体"/>
          <w:bCs/>
          <w:szCs w:val="32"/>
        </w:rPr>
        <w:t>（二）普遍开展谈心谈话。</w:t>
      </w:r>
    </w:p>
    <w:p>
      <w:pPr>
        <w:spacing w:line="560" w:lineRule="exact"/>
        <w:ind w:firstLine="640" w:firstLineChars="200"/>
        <w:rPr>
          <w:rFonts w:hint="eastAsia" w:ascii="仿宋" w:hAnsi="仿宋" w:eastAsia="仿宋" w:cs="楷体"/>
          <w:bCs/>
          <w:szCs w:val="32"/>
        </w:rPr>
      </w:pPr>
      <w:r>
        <w:rPr>
          <w:rFonts w:hint="eastAsia" w:ascii="仿宋" w:hAnsi="仿宋" w:eastAsia="仿宋"/>
          <w:szCs w:val="32"/>
        </w:rPr>
        <w:t>党支部委员之间、党支部委员与党员之间、党员相互之间，要普遍进行一次谈心谈话。谈心谈话要诚恳听取党员对党支部工作和班子成员的意见建议，注意了解党员工作生活情况、思想状况和心理状态，沟通思想、交换意见，肯定成绩、指出不足。对家庭生活困难党员、身心健康存在突出问题的党员，以及受到纪律处分或者组织处置的党员等，党支部委员特别是支部书记要重点谈，表达组织关怀，做好心理疏导，针对思想实际给予帮助和引导。</w:t>
      </w:r>
    </w:p>
    <w:p>
      <w:pPr>
        <w:spacing w:line="560" w:lineRule="exact"/>
        <w:ind w:firstLine="640" w:firstLineChars="200"/>
        <w:rPr>
          <w:rFonts w:hint="eastAsia" w:ascii="楷体" w:hAnsi="楷体" w:eastAsia="楷体" w:cs="楷体"/>
          <w:b/>
          <w:szCs w:val="32"/>
        </w:rPr>
      </w:pPr>
      <w:r>
        <w:rPr>
          <w:rFonts w:hint="eastAsia" w:ascii="楷体" w:hAnsi="楷体" w:eastAsia="楷体" w:cs="楷体"/>
          <w:bCs/>
          <w:szCs w:val="32"/>
        </w:rPr>
        <w:t>（三）联系实际认真查摆问题。</w:t>
      </w:r>
    </w:p>
    <w:p>
      <w:pPr>
        <w:spacing w:line="560" w:lineRule="exact"/>
        <w:ind w:firstLine="640" w:firstLineChars="200"/>
        <w:rPr>
          <w:rFonts w:hint="eastAsia" w:ascii="仿宋" w:hAnsi="仿宋" w:eastAsia="仿宋"/>
          <w:szCs w:val="32"/>
        </w:rPr>
      </w:pPr>
      <w:r>
        <w:rPr>
          <w:rFonts w:hint="eastAsia" w:ascii="仿宋" w:hAnsi="仿宋" w:eastAsia="仿宋"/>
          <w:szCs w:val="32"/>
        </w:rPr>
        <w:t>党支部要根据党员人数，以党员大会、党支部委员会会议或者党小组会形式，认真组织好组织生活会和民主评议党员工作。党支部书记代表党支部委员会向党员大会述职，党员对党支部委员会的工作、作风等进行评议。党支部委员会着重从发挥政治引领作用，贯彻落实上级党组织工作部署，定期开展党的组织生活、严格党员日常管理监督、联系服务群众、改进工作作风等方面，查摆存在的问题。党员着重从认真学习贯彻习近平新时代中国特色社会主义思想，树牢“四个意识”、坚定</w:t>
      </w:r>
      <w:r>
        <w:rPr>
          <w:rFonts w:ascii="仿宋" w:hAnsi="仿宋" w:eastAsia="仿宋"/>
          <w:szCs w:val="32"/>
        </w:rPr>
        <w:t>“</w:t>
      </w:r>
      <w:r>
        <w:rPr>
          <w:rFonts w:hint="eastAsia" w:ascii="仿宋" w:hAnsi="仿宋" w:eastAsia="仿宋"/>
          <w:szCs w:val="32"/>
        </w:rPr>
        <w:t>四个自信</w:t>
      </w:r>
      <w:r>
        <w:rPr>
          <w:rFonts w:ascii="仿宋" w:hAnsi="仿宋" w:eastAsia="仿宋"/>
          <w:szCs w:val="32"/>
        </w:rPr>
        <w:t>”</w:t>
      </w:r>
      <w:r>
        <w:rPr>
          <w:rFonts w:hint="eastAsia" w:ascii="仿宋" w:hAnsi="仿宋" w:eastAsia="仿宋"/>
          <w:szCs w:val="32"/>
        </w:rPr>
        <w:t>，坚决做到“两个维护”和履职践诺、担当作为、真抓实干、遵规守纪等方面，找差距和不足。</w:t>
      </w:r>
    </w:p>
    <w:p>
      <w:pPr>
        <w:spacing w:line="560" w:lineRule="exact"/>
        <w:ind w:firstLine="640" w:firstLineChars="200"/>
        <w:rPr>
          <w:rFonts w:hint="eastAsia" w:ascii="楷体" w:hAnsi="楷体" w:eastAsia="楷体" w:cs="楷体"/>
          <w:b/>
          <w:szCs w:val="32"/>
        </w:rPr>
      </w:pPr>
      <w:r>
        <w:rPr>
          <w:rFonts w:hint="eastAsia" w:ascii="楷体" w:hAnsi="楷体" w:eastAsia="楷体" w:cs="楷体"/>
          <w:bCs/>
          <w:szCs w:val="32"/>
        </w:rPr>
        <w:t>（四）召开组织生活会，严肃认真开展批评和自我批评。</w:t>
      </w:r>
    </w:p>
    <w:p>
      <w:pPr>
        <w:spacing w:line="560" w:lineRule="exact"/>
        <w:ind w:firstLine="640" w:firstLineChars="200"/>
        <w:rPr>
          <w:rFonts w:hint="eastAsia" w:ascii="仿宋" w:hAnsi="仿宋" w:eastAsia="仿宋"/>
          <w:szCs w:val="32"/>
        </w:rPr>
      </w:pPr>
      <w:r>
        <w:rPr>
          <w:rFonts w:hint="eastAsia" w:ascii="仿宋" w:hAnsi="仿宋" w:eastAsia="仿宋"/>
          <w:szCs w:val="32"/>
        </w:rPr>
        <w:t>组织生活会一般以支委会形式召开，也可结合民主评议党员一并进行。</w:t>
      </w:r>
    </w:p>
    <w:p>
      <w:pPr>
        <w:spacing w:line="560" w:lineRule="exact"/>
        <w:ind w:firstLine="640" w:firstLineChars="200"/>
        <w:rPr>
          <w:rFonts w:hint="eastAsia" w:ascii="仿宋" w:hAnsi="仿宋" w:eastAsia="仿宋"/>
          <w:szCs w:val="32"/>
        </w:rPr>
      </w:pPr>
      <w:r>
        <w:rPr>
          <w:rFonts w:hint="eastAsia" w:ascii="仿宋" w:hAnsi="仿宋" w:eastAsia="仿宋"/>
          <w:szCs w:val="32"/>
        </w:rPr>
        <w:t>会上，党支部书记要报告一年来党支部工作情况、检查党支部建设存在的问题；班子成员要检查履行职责情况、进行自我批评、开展相互批评。批评和自我批评要联系具体人具体事，不能大而化之、不痛不痒。</w:t>
      </w:r>
    </w:p>
    <w:p>
      <w:pPr>
        <w:spacing w:line="560" w:lineRule="exact"/>
        <w:ind w:firstLine="640" w:firstLineChars="200"/>
        <w:rPr>
          <w:rFonts w:hint="eastAsia" w:ascii="黑体" w:hAnsi="黑体" w:eastAsia="黑体" w:cs="黑体"/>
          <w:szCs w:val="32"/>
        </w:rPr>
      </w:pPr>
      <w:r>
        <w:rPr>
          <w:rFonts w:hint="eastAsia" w:ascii="楷体" w:hAnsi="楷体" w:eastAsia="楷体" w:cs="楷体"/>
          <w:szCs w:val="32"/>
        </w:rPr>
        <w:t>（五）召开党员大会，严肃开展民主评议党员。</w:t>
      </w:r>
    </w:p>
    <w:p>
      <w:pPr>
        <w:spacing w:line="560" w:lineRule="exact"/>
        <w:ind w:firstLine="640" w:firstLineChars="200"/>
        <w:rPr>
          <w:rFonts w:ascii="仿宋" w:hAnsi="仿宋" w:eastAsia="仿宋"/>
          <w:color w:val="000000"/>
          <w:szCs w:val="32"/>
        </w:rPr>
      </w:pPr>
      <w:r>
        <w:rPr>
          <w:rFonts w:hint="eastAsia" w:ascii="仿宋" w:hAnsi="仿宋" w:eastAsia="仿宋"/>
          <w:szCs w:val="32"/>
        </w:rPr>
        <w:t>民主评议党员一般以党员大会形式进行，党员人数较多的党支部，可以党小组为单位开展评议党员。</w:t>
      </w:r>
      <w:r>
        <w:rPr>
          <w:rFonts w:hint="eastAsia" w:ascii="仿宋" w:hAnsi="仿宋" w:eastAsia="仿宋"/>
          <w:color w:val="000000"/>
          <w:szCs w:val="32"/>
        </w:rPr>
        <w:t>出席党员大会或党小组会的正式党员必须超过支部有表决权人数的五分之四，否则会议应改期召开。</w:t>
      </w:r>
      <w:r>
        <w:rPr>
          <w:rFonts w:hint="eastAsia" w:ascii="仿宋" w:hAnsi="仿宋" w:eastAsia="仿宋"/>
          <w:szCs w:val="32"/>
        </w:rPr>
        <w:t>民主评议要联系具体人，具体事，直接点问题、摆表现，不搞一团和气。民主测评要客观公正、实事求是，不搞好人主义，不搞平衡照顾。</w:t>
      </w:r>
    </w:p>
    <w:p>
      <w:pPr>
        <w:spacing w:line="560" w:lineRule="exact"/>
        <w:ind w:firstLine="640" w:firstLineChars="200"/>
        <w:rPr>
          <w:rFonts w:hint="eastAsia" w:ascii="仿宋" w:hAnsi="仿宋" w:eastAsia="仿宋"/>
          <w:szCs w:val="32"/>
        </w:rPr>
      </w:pPr>
      <w:r>
        <w:rPr>
          <w:rFonts w:hint="eastAsia" w:ascii="仿宋" w:hAnsi="仿宋" w:eastAsia="仿宋"/>
          <w:color w:val="000000"/>
          <w:szCs w:val="32"/>
        </w:rPr>
        <w:t>会上，</w:t>
      </w:r>
      <w:r>
        <w:rPr>
          <w:rFonts w:hint="eastAsia" w:ascii="仿宋" w:hAnsi="仿宋" w:eastAsia="仿宋"/>
          <w:szCs w:val="32"/>
        </w:rPr>
        <w:t>党支部书记或委员要首先通报党支部班子查摆问题、开展批评和自我批评情况，然后一般按照</w:t>
      </w:r>
      <w:r>
        <w:rPr>
          <w:rFonts w:hint="eastAsia" w:ascii="仿宋" w:hAnsi="仿宋" w:eastAsia="仿宋"/>
          <w:color w:val="000000"/>
          <w:szCs w:val="32"/>
        </w:rPr>
        <w:t>党员自评</w:t>
      </w:r>
      <w:r>
        <w:rPr>
          <w:rFonts w:hint="eastAsia" w:ascii="仿宋" w:hAnsi="仿宋" w:eastAsia="仿宋"/>
          <w:szCs w:val="32"/>
        </w:rPr>
        <w:t>（附件1）</w:t>
      </w:r>
      <w:r>
        <w:rPr>
          <w:rFonts w:hint="eastAsia" w:ascii="仿宋" w:hAnsi="仿宋" w:eastAsia="仿宋"/>
          <w:color w:val="000000"/>
          <w:szCs w:val="32"/>
        </w:rPr>
        <w:t>、党员互评、民主测评</w:t>
      </w:r>
      <w:r>
        <w:rPr>
          <w:rFonts w:hint="eastAsia" w:ascii="仿宋" w:hAnsi="仿宋" w:eastAsia="仿宋"/>
          <w:szCs w:val="32"/>
        </w:rPr>
        <w:t>顺序进行。党员自评、党员互评要讲学习、工作、生活等实际表现，用具体事例说话，指出问题和不足。民主测评采取发放测评表的方式，按照“优秀”“合格”“基本合格”“不合格”四种等次，对党员进行投票测评（附件</w:t>
      </w:r>
      <w:r>
        <w:rPr>
          <w:rFonts w:ascii="仿宋" w:hAnsi="仿宋" w:eastAsia="仿宋"/>
          <w:szCs w:val="32"/>
        </w:rPr>
        <w:t>2</w:t>
      </w:r>
      <w:r>
        <w:rPr>
          <w:rFonts w:hint="eastAsia" w:ascii="仿宋" w:hAnsi="仿宋" w:eastAsia="仿宋"/>
          <w:szCs w:val="32"/>
        </w:rPr>
        <w:t>）</w:t>
      </w:r>
      <w:r>
        <w:rPr>
          <w:rFonts w:hint="eastAsia" w:ascii="仿宋" w:hAnsi="仿宋" w:eastAsia="仿宋"/>
          <w:szCs w:val="32"/>
          <w:lang w:eastAsia="zh-CN"/>
        </w:rPr>
        <w:t>。</w:t>
      </w:r>
      <w:r>
        <w:rPr>
          <w:rFonts w:hint="eastAsia" w:ascii="仿宋" w:hAnsi="仿宋" w:eastAsia="仿宋"/>
          <w:szCs w:val="32"/>
        </w:rPr>
        <w:t>预备党员</w:t>
      </w:r>
      <w:r>
        <w:rPr>
          <w:rFonts w:hint="eastAsia" w:ascii="仿宋" w:hAnsi="仿宋" w:eastAsia="仿宋"/>
          <w:szCs w:val="32"/>
          <w:lang w:eastAsia="zh-CN"/>
        </w:rPr>
        <w:t>只填写自评表，</w:t>
      </w:r>
      <w:r>
        <w:rPr>
          <w:rFonts w:hint="eastAsia" w:ascii="仿宋" w:hAnsi="仿宋" w:eastAsia="仿宋"/>
          <w:szCs w:val="32"/>
        </w:rPr>
        <w:t>参加民主评议党员，但不评定等次。</w:t>
      </w:r>
    </w:p>
    <w:p>
      <w:pPr>
        <w:spacing w:line="560" w:lineRule="exact"/>
        <w:ind w:firstLine="640" w:firstLineChars="200"/>
        <w:rPr>
          <w:rFonts w:hint="eastAsia" w:ascii="仿宋" w:hAnsi="仿宋" w:eastAsia="仿宋"/>
          <w:szCs w:val="32"/>
        </w:rPr>
      </w:pPr>
      <w:r>
        <w:rPr>
          <w:rFonts w:hint="eastAsia" w:ascii="仿宋" w:hAnsi="仿宋" w:eastAsia="仿宋"/>
          <w:szCs w:val="32"/>
        </w:rPr>
        <w:t>在民主测评党员的同时，还要对党支部班子和成员进行民主测评（附件</w:t>
      </w:r>
      <w:r>
        <w:rPr>
          <w:rFonts w:ascii="仿宋" w:hAnsi="仿宋" w:eastAsia="仿宋"/>
          <w:szCs w:val="32"/>
        </w:rPr>
        <w:t>3</w:t>
      </w:r>
      <w:r>
        <w:rPr>
          <w:rFonts w:hint="eastAsia" w:ascii="仿宋" w:hAnsi="仿宋" w:eastAsia="仿宋"/>
          <w:szCs w:val="32"/>
        </w:rPr>
        <w:t>）。民主测评后，《</w:t>
      </w:r>
      <w:r>
        <w:rPr>
          <w:rFonts w:hint="eastAsia" w:ascii="仿宋" w:hAnsi="仿宋" w:eastAsia="仿宋"/>
          <w:color w:val="000000"/>
          <w:szCs w:val="32"/>
        </w:rPr>
        <w:t>民主评议党支部班子及成员测评表</w:t>
      </w:r>
      <w:r>
        <w:rPr>
          <w:rFonts w:hint="eastAsia" w:ascii="仿宋" w:hAnsi="仿宋" w:eastAsia="仿宋"/>
          <w:szCs w:val="32"/>
        </w:rPr>
        <w:t>》由党委派专人收回统计；《民主评议党员测评表》由党支部回收统计。</w:t>
      </w:r>
    </w:p>
    <w:p>
      <w:pPr>
        <w:spacing w:line="560" w:lineRule="exact"/>
        <w:ind w:firstLine="640" w:firstLineChars="200"/>
        <w:rPr>
          <w:rFonts w:hint="eastAsia" w:ascii="楷体" w:hAnsi="楷体" w:eastAsia="楷体" w:cs="楷体"/>
          <w:szCs w:val="32"/>
        </w:rPr>
      </w:pPr>
      <w:r>
        <w:rPr>
          <w:rFonts w:hint="eastAsia" w:ascii="楷体" w:hAnsi="楷体" w:eastAsia="楷体" w:cs="楷体"/>
          <w:szCs w:val="32"/>
        </w:rPr>
        <w:t>（六）作出组织评定，抓好问题整改。</w:t>
      </w:r>
    </w:p>
    <w:p>
      <w:pPr>
        <w:spacing w:line="560" w:lineRule="exact"/>
        <w:ind w:firstLine="640" w:firstLineChars="200"/>
        <w:rPr>
          <w:rFonts w:hint="eastAsia" w:ascii="仿宋" w:hAnsi="仿宋" w:eastAsia="仿宋"/>
          <w:szCs w:val="32"/>
        </w:rPr>
      </w:pPr>
      <w:r>
        <w:rPr>
          <w:rFonts w:hint="eastAsia" w:ascii="仿宋" w:hAnsi="仿宋" w:eastAsia="仿宋"/>
          <w:szCs w:val="32"/>
        </w:rPr>
        <w:t>党支部委员会会议或者党员大会根据测评情况和党员日常表现情况，对每名党员提出评定意见，并按优秀、合格、基本合格、不合格确定等次，一般“优秀”占比不超过正式党员的三分之一，评定结果要向党员本人反馈，对评定为“优秀”的党员予以表扬褒奖，并列为党内表彰的优先候选人；对评定为“基本合格”的党员，要进行教育帮扶；对评定为“不合格”的党员，按规定程序作出相应组织处置。</w:t>
      </w:r>
    </w:p>
    <w:p>
      <w:pPr>
        <w:spacing w:line="560" w:lineRule="exact"/>
        <w:ind w:firstLine="640" w:firstLineChars="200"/>
        <w:rPr>
          <w:rFonts w:hint="eastAsia" w:ascii="仿宋" w:hAnsi="仿宋" w:eastAsia="仿宋"/>
          <w:szCs w:val="32"/>
        </w:rPr>
      </w:pPr>
      <w:r>
        <w:rPr>
          <w:rFonts w:hint="eastAsia" w:ascii="仿宋" w:hAnsi="仿宋" w:eastAsia="仿宋"/>
          <w:szCs w:val="32"/>
        </w:rPr>
        <w:t>根据查摆出的问题和党员群众的意见建议，党支部委员会制定整改措施，党员要作出整改承诺。整改措施、整改承诺要对着问题去，落在具体实事上；要实打实，可操作；要定一条，兑现一条，绝不能搞大而全。党支部委员会的整改措施要向党员群众公开，向上级党组织报备，接收各方监督。党支部书记是党支部委员会整改工作第一责任，向上级党组织和党员大会述职时，应报告整改措施落实情况。</w:t>
      </w:r>
    </w:p>
    <w:p>
      <w:pPr>
        <w:spacing w:line="560" w:lineRule="exact"/>
        <w:ind w:firstLine="640" w:firstLineChars="200"/>
        <w:rPr>
          <w:rFonts w:hint="eastAsia" w:ascii="黑体" w:hAnsi="黑体" w:eastAsia="黑体"/>
          <w:szCs w:val="32"/>
        </w:rPr>
      </w:pPr>
      <w:r>
        <w:rPr>
          <w:rFonts w:hint="eastAsia" w:ascii="黑体" w:hAnsi="黑体" w:eastAsia="黑体"/>
          <w:szCs w:val="32"/>
        </w:rPr>
        <w:t>三、组织指导</w:t>
      </w:r>
    </w:p>
    <w:p>
      <w:pPr>
        <w:spacing w:line="560" w:lineRule="exact"/>
        <w:ind w:firstLine="640" w:firstLineChars="200"/>
        <w:rPr>
          <w:rFonts w:hint="eastAsia" w:ascii="楷体" w:hAnsi="楷体" w:eastAsia="楷体" w:cs="楷体"/>
          <w:szCs w:val="32"/>
        </w:rPr>
      </w:pPr>
      <w:r>
        <w:rPr>
          <w:rFonts w:hint="eastAsia" w:ascii="楷体" w:hAnsi="楷体" w:eastAsia="楷体" w:cs="楷体"/>
          <w:szCs w:val="32"/>
        </w:rPr>
        <w:t>（一）高度重视、认真组织。</w:t>
      </w:r>
    </w:p>
    <w:p>
      <w:pPr>
        <w:spacing w:line="560" w:lineRule="exact"/>
        <w:ind w:firstLine="640" w:firstLineChars="200"/>
        <w:rPr>
          <w:rFonts w:hint="eastAsia" w:ascii="仿宋" w:hAnsi="仿宋" w:eastAsia="仿宋"/>
          <w:szCs w:val="32"/>
        </w:rPr>
      </w:pPr>
      <w:r>
        <w:rPr>
          <w:rFonts w:hint="eastAsia" w:ascii="仿宋" w:hAnsi="仿宋" w:eastAsia="仿宋"/>
          <w:szCs w:val="32"/>
          <w:lang w:eastAsia="zh-CN"/>
        </w:rPr>
        <w:t>院</w:t>
      </w:r>
      <w:r>
        <w:rPr>
          <w:rFonts w:hint="eastAsia" w:ascii="仿宋" w:hAnsi="仿宋" w:eastAsia="仿宋"/>
          <w:szCs w:val="32"/>
        </w:rPr>
        <w:t>党委</w:t>
      </w:r>
      <w:r>
        <w:rPr>
          <w:rFonts w:hint="eastAsia" w:ascii="仿宋" w:hAnsi="仿宋" w:eastAsia="仿宋"/>
          <w:szCs w:val="32"/>
          <w:lang w:eastAsia="zh-CN"/>
        </w:rPr>
        <w:t>将</w:t>
      </w:r>
      <w:r>
        <w:rPr>
          <w:rFonts w:hint="eastAsia" w:ascii="仿宋" w:hAnsi="仿宋" w:eastAsia="仿宋"/>
          <w:szCs w:val="32"/>
        </w:rPr>
        <w:t>对党支部组织生活会、民主评议党员工作进行全程跟踪指导</w:t>
      </w:r>
      <w:r>
        <w:rPr>
          <w:rFonts w:hint="eastAsia" w:ascii="仿宋" w:hAnsi="仿宋" w:eastAsia="仿宋"/>
          <w:szCs w:val="32"/>
          <w:lang w:eastAsia="zh-CN"/>
        </w:rPr>
        <w:t>并点评（具体安排见附件</w:t>
      </w:r>
      <w:r>
        <w:rPr>
          <w:rFonts w:hint="eastAsia" w:ascii="仿宋" w:hAnsi="仿宋" w:eastAsia="仿宋"/>
          <w:szCs w:val="32"/>
          <w:lang w:val="en-US" w:eastAsia="zh-CN"/>
        </w:rPr>
        <w:t>4</w:t>
      </w:r>
      <w:r>
        <w:rPr>
          <w:rFonts w:hint="eastAsia" w:ascii="仿宋" w:hAnsi="仿宋" w:eastAsia="仿宋"/>
          <w:szCs w:val="32"/>
          <w:lang w:eastAsia="zh-CN"/>
        </w:rPr>
        <w:t>），</w:t>
      </w:r>
      <w:r>
        <w:rPr>
          <w:rFonts w:hint="eastAsia" w:ascii="仿宋" w:hAnsi="仿宋" w:eastAsia="仿宋"/>
          <w:szCs w:val="32"/>
        </w:rPr>
        <w:t>对</w:t>
      </w:r>
      <w:r>
        <w:rPr>
          <w:rFonts w:hint="eastAsia" w:ascii="仿宋" w:hAnsi="仿宋" w:eastAsia="仿宋"/>
          <w:szCs w:val="32"/>
          <w:lang w:eastAsia="zh-CN"/>
        </w:rPr>
        <w:t>党支部</w:t>
      </w:r>
      <w:r>
        <w:rPr>
          <w:rFonts w:hint="eastAsia" w:ascii="仿宋" w:hAnsi="仿宋" w:eastAsia="仿宋"/>
          <w:szCs w:val="32"/>
        </w:rPr>
        <w:t>组织生活会存在走形式、搞应付等问题的要及时纠正，对民主评议党员失真失实的责令重新进行，防止走过场、出偏差。</w:t>
      </w:r>
    </w:p>
    <w:p>
      <w:pPr>
        <w:spacing w:line="560" w:lineRule="exact"/>
        <w:ind w:firstLine="640" w:firstLineChars="200"/>
        <w:rPr>
          <w:rFonts w:hint="eastAsia" w:ascii="楷体" w:hAnsi="楷体" w:eastAsia="楷体" w:cs="楷体"/>
          <w:szCs w:val="32"/>
        </w:rPr>
      </w:pPr>
      <w:r>
        <w:rPr>
          <w:rFonts w:hint="eastAsia" w:ascii="楷体" w:hAnsi="楷体" w:eastAsia="楷体" w:cs="楷体"/>
          <w:szCs w:val="32"/>
        </w:rPr>
        <w:t>（二）掌握原则、注意方法。</w:t>
      </w:r>
    </w:p>
    <w:p>
      <w:pPr>
        <w:spacing w:line="560" w:lineRule="exact"/>
        <w:ind w:firstLine="640" w:firstLineChars="200"/>
        <w:rPr>
          <w:rFonts w:hint="eastAsia" w:ascii="仿宋" w:hAnsi="仿宋" w:eastAsia="仿宋"/>
          <w:szCs w:val="32"/>
        </w:rPr>
      </w:pPr>
      <w:r>
        <w:rPr>
          <w:rFonts w:hint="eastAsia" w:ascii="仿宋" w:hAnsi="仿宋" w:eastAsia="仿宋"/>
          <w:szCs w:val="32"/>
        </w:rPr>
        <w:t>组织生活会和民主评议党员应当集中开展，不宜在网上进行。对确实难以集中的，经党委批准后可灵活作出安排。对年老体弱、行动不便的党员，可采取适当方式组织参加专题组织生活会和民主评议党员。处级以上党员干部要落实双重组织生活制度，以普通党员身份参加所在党支部的组织生活会，带头开展批评和自我批评；参加年度领导班子民主生活会的，可不参加民主评议党员。外出流动党员原则上参加所在党支部组织生活会和民主评议党员；确因情况特殊的，也可在流入地党组织参加组织生活会和民主评议党员。组织生活会和民主评议党员工作要注重实效，坚决防止形式主义，禁止“痕迹管理”，不要求党支部搞工作方案、报表台账、总结报告等，也不要求党员撰写个人发言材料。</w:t>
      </w:r>
    </w:p>
    <w:p>
      <w:pPr>
        <w:spacing w:line="560" w:lineRule="exact"/>
        <w:ind w:firstLine="640" w:firstLineChars="200"/>
        <w:rPr>
          <w:rFonts w:hint="eastAsia" w:ascii="楷体" w:hAnsi="楷体" w:eastAsia="楷体" w:cs="楷体"/>
          <w:bCs/>
          <w:color w:val="000000"/>
          <w:szCs w:val="32"/>
        </w:rPr>
      </w:pPr>
      <w:r>
        <w:rPr>
          <w:rFonts w:hint="eastAsia" w:ascii="楷体" w:hAnsi="楷体" w:eastAsia="楷体" w:cs="楷体"/>
          <w:bCs/>
          <w:color w:val="000000"/>
          <w:szCs w:val="32"/>
        </w:rPr>
        <w:t>（三）及时报送材料。</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28"/>
          <w:szCs w:val="28"/>
        </w:rPr>
      </w:pPr>
      <w:r>
        <w:rPr>
          <w:rFonts w:hint="eastAsia" w:ascii="仿宋" w:hAnsi="仿宋" w:eastAsia="仿宋"/>
          <w:szCs w:val="32"/>
          <w:shd w:val="clear" w:color="auto" w:fill="FFFFFF"/>
        </w:rPr>
        <w:t>组织生活会和民主评议党员要求</w:t>
      </w:r>
      <w:r>
        <w:rPr>
          <w:rFonts w:hint="eastAsia" w:ascii="仿宋" w:hAnsi="仿宋" w:eastAsia="仿宋"/>
          <w:szCs w:val="32"/>
        </w:rPr>
        <w:t>在201</w:t>
      </w:r>
      <w:r>
        <w:rPr>
          <w:rFonts w:ascii="仿宋" w:hAnsi="仿宋" w:eastAsia="仿宋"/>
          <w:szCs w:val="32"/>
        </w:rPr>
        <w:t>9</w:t>
      </w:r>
      <w:r>
        <w:rPr>
          <w:rFonts w:hint="eastAsia" w:ascii="仿宋" w:hAnsi="仿宋" w:eastAsia="仿宋"/>
          <w:szCs w:val="32"/>
        </w:rPr>
        <w:t>年3月</w:t>
      </w:r>
      <w:r>
        <w:rPr>
          <w:rFonts w:ascii="仿宋" w:hAnsi="仿宋" w:eastAsia="仿宋"/>
          <w:szCs w:val="32"/>
        </w:rPr>
        <w:t>5</w:t>
      </w:r>
      <w:r>
        <w:rPr>
          <w:rFonts w:hint="eastAsia" w:ascii="仿宋" w:hAnsi="仿宋" w:eastAsia="仿宋"/>
          <w:szCs w:val="32"/>
        </w:rPr>
        <w:t>日之前完成。</w:t>
      </w:r>
      <w:r>
        <w:rPr>
          <w:rFonts w:hint="eastAsia" w:ascii="仿宋" w:hAnsi="仿宋" w:eastAsia="仿宋"/>
          <w:szCs w:val="32"/>
          <w:lang w:eastAsia="zh-CN"/>
        </w:rPr>
        <w:t>各党支部</w:t>
      </w:r>
      <w:r>
        <w:rPr>
          <w:rFonts w:hint="eastAsia" w:ascii="仿宋" w:hAnsi="仿宋" w:eastAsia="仿宋"/>
          <w:szCs w:val="32"/>
        </w:rPr>
        <w:t>要于3月</w:t>
      </w:r>
      <w:r>
        <w:rPr>
          <w:rFonts w:hint="eastAsia" w:ascii="仿宋" w:hAnsi="仿宋" w:eastAsia="仿宋"/>
          <w:szCs w:val="32"/>
          <w:lang w:val="en-US" w:eastAsia="zh-CN"/>
        </w:rPr>
        <w:t>7</w:t>
      </w:r>
      <w:r>
        <w:rPr>
          <w:rFonts w:hint="eastAsia" w:ascii="仿宋" w:hAnsi="仿宋" w:eastAsia="仿宋"/>
          <w:szCs w:val="32"/>
        </w:rPr>
        <w:t>前将《民主评议党员情况汇总表》（附件</w:t>
      </w:r>
      <w:r>
        <w:rPr>
          <w:rFonts w:hint="eastAsia" w:ascii="仿宋" w:hAnsi="仿宋" w:eastAsia="仿宋"/>
          <w:szCs w:val="32"/>
          <w:lang w:val="en-US" w:eastAsia="zh-CN"/>
        </w:rPr>
        <w:t>5</w:t>
      </w:r>
      <w:r>
        <w:rPr>
          <w:rFonts w:hint="eastAsia" w:ascii="仿宋" w:hAnsi="仿宋" w:eastAsia="仿宋"/>
          <w:szCs w:val="32"/>
        </w:rPr>
        <w:t>）报送</w:t>
      </w:r>
      <w:r>
        <w:rPr>
          <w:rFonts w:hint="eastAsia" w:ascii="仿宋" w:hAnsi="仿宋" w:eastAsia="仿宋"/>
          <w:szCs w:val="32"/>
          <w:lang w:eastAsia="zh-CN"/>
        </w:rPr>
        <w:t>学院党委</w:t>
      </w:r>
      <w:r>
        <w:rPr>
          <w:rFonts w:hint="eastAsia" w:ascii="仿宋" w:hAnsi="仿宋" w:eastAsia="仿宋"/>
          <w:szCs w:val="32"/>
        </w:rPr>
        <w:t>，同时报送电子版</w:t>
      </w:r>
      <w:r>
        <w:rPr>
          <w:rFonts w:hint="eastAsia" w:ascii="仿宋_GB2312" w:eastAsia="仿宋_GB2312"/>
          <w:color w:val="auto"/>
          <w:sz w:val="28"/>
          <w:szCs w:val="28"/>
        </w:rPr>
        <w:t>。</w:t>
      </w:r>
    </w:p>
    <w:p>
      <w:pPr>
        <w:spacing w:line="560" w:lineRule="exact"/>
        <w:ind w:firstLine="640" w:firstLineChars="200"/>
        <w:rPr>
          <w:rFonts w:ascii="仿宋" w:hAnsi="仿宋" w:eastAsia="仿宋"/>
          <w:szCs w:val="32"/>
        </w:rPr>
      </w:pPr>
      <w:bookmarkStart w:id="4" w:name="_GoBack"/>
      <w:bookmarkEnd w:id="4"/>
    </w:p>
    <w:p>
      <w:pPr>
        <w:spacing w:line="560" w:lineRule="exact"/>
        <w:ind w:firstLine="640" w:firstLineChars="200"/>
        <w:rPr>
          <w:rFonts w:ascii="仿宋" w:hAnsi="仿宋" w:eastAsia="仿宋"/>
          <w:szCs w:val="32"/>
        </w:rPr>
      </w:pPr>
    </w:p>
    <w:p>
      <w:pPr>
        <w:spacing w:line="560" w:lineRule="exact"/>
        <w:ind w:firstLine="640" w:firstLineChars="200"/>
        <w:rPr>
          <w:rFonts w:hint="eastAsia" w:ascii="仿宋" w:hAnsi="仿宋" w:eastAsia="仿宋"/>
          <w:szCs w:val="32"/>
          <w:lang w:eastAsia="zh-CN"/>
        </w:rPr>
      </w:pPr>
      <w:r>
        <w:rPr>
          <w:rFonts w:hint="eastAsia" w:ascii="仿宋" w:hAnsi="仿宋" w:eastAsia="仿宋"/>
          <w:szCs w:val="32"/>
        </w:rPr>
        <w:t>联系人：</w:t>
      </w:r>
      <w:r>
        <w:rPr>
          <w:rFonts w:hint="eastAsia" w:ascii="仿宋" w:hAnsi="仿宋" w:eastAsia="仿宋"/>
          <w:szCs w:val="32"/>
          <w:lang w:eastAsia="zh-CN"/>
        </w:rPr>
        <w:t>程玉锋</w:t>
      </w:r>
    </w:p>
    <w:p>
      <w:pPr>
        <w:spacing w:line="560" w:lineRule="exact"/>
        <w:ind w:firstLine="640" w:firstLineChars="200"/>
        <w:rPr>
          <w:rFonts w:hint="eastAsia" w:ascii="仿宋" w:hAnsi="仿宋" w:eastAsia="仿宋"/>
          <w:szCs w:val="32"/>
          <w:lang w:val="en-US" w:eastAsia="zh-CN"/>
        </w:rPr>
      </w:pPr>
      <w:r>
        <w:rPr>
          <w:rFonts w:hint="eastAsia" w:ascii="仿宋" w:hAnsi="仿宋" w:eastAsia="仿宋"/>
          <w:szCs w:val="32"/>
        </w:rPr>
        <w:t>联系电话：8</w:t>
      </w:r>
      <w:r>
        <w:rPr>
          <w:rFonts w:ascii="仿宋" w:hAnsi="仿宋" w:eastAsia="仿宋"/>
          <w:szCs w:val="32"/>
        </w:rPr>
        <w:t>70</w:t>
      </w:r>
      <w:r>
        <w:rPr>
          <w:rFonts w:hint="eastAsia" w:ascii="仿宋" w:hAnsi="仿宋" w:eastAsia="仿宋"/>
          <w:szCs w:val="32"/>
          <w:lang w:val="en-US" w:eastAsia="zh-CN"/>
        </w:rPr>
        <w:t>92352</w:t>
      </w:r>
    </w:p>
    <w:p>
      <w:pPr>
        <w:spacing w:line="560" w:lineRule="exact"/>
        <w:ind w:firstLine="640" w:firstLineChars="200"/>
        <w:rPr>
          <w:rFonts w:hint="eastAsia" w:ascii="仿宋" w:hAnsi="仿宋" w:eastAsia="仿宋"/>
          <w:szCs w:val="32"/>
        </w:rPr>
      </w:pPr>
      <w:r>
        <w:rPr>
          <w:rFonts w:hint="eastAsia" w:ascii="仿宋" w:hAnsi="仿宋" w:eastAsia="仿宋"/>
          <w:szCs w:val="32"/>
        </w:rPr>
        <w:t>电子邮箱：</w:t>
      </w:r>
      <w:r>
        <w:rPr>
          <w:rFonts w:hint="eastAsia" w:ascii="仿宋_GB2312" w:eastAsia="仿宋_GB2312"/>
          <w:color w:val="auto"/>
          <w:sz w:val="28"/>
          <w:szCs w:val="28"/>
          <w:lang w:val="en-US" w:eastAsia="zh-CN"/>
        </w:rPr>
        <w:t>chengyufeng01</w:t>
      </w:r>
      <w:r>
        <w:rPr>
          <w:rFonts w:hint="eastAsia" w:ascii="仿宋_GB2312" w:eastAsia="仿宋_GB2312"/>
          <w:color w:val="auto"/>
          <w:sz w:val="28"/>
          <w:szCs w:val="28"/>
        </w:rPr>
        <w:t>@nwsuaf.edu.cn</w:t>
      </w:r>
    </w:p>
    <w:p>
      <w:pPr>
        <w:pStyle w:val="3"/>
        <w:spacing w:before="0" w:beforeAutospacing="0" w:after="0" w:afterAutospacing="0"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 xml:space="preserve">   </w:t>
      </w:r>
    </w:p>
    <w:p>
      <w:pPr>
        <w:spacing w:line="560" w:lineRule="exact"/>
        <w:rPr>
          <w:rFonts w:hint="eastAsia" w:ascii="仿宋" w:hAnsi="仿宋" w:eastAsia="仿宋"/>
          <w:color w:val="000000"/>
          <w:szCs w:val="32"/>
        </w:rPr>
      </w:pPr>
      <w:r>
        <w:rPr>
          <w:rFonts w:hint="eastAsia" w:ascii="仿宋" w:hAnsi="仿宋" w:eastAsia="仿宋"/>
          <w:color w:val="000000"/>
          <w:szCs w:val="32"/>
        </w:rPr>
        <w:t xml:space="preserve">  </w:t>
      </w:r>
      <w:r>
        <w:rPr>
          <w:rFonts w:hint="eastAsia" w:ascii="仿宋" w:hAnsi="仿宋" w:eastAsia="仿宋"/>
          <w:b/>
          <w:color w:val="000000"/>
          <w:szCs w:val="32"/>
        </w:rPr>
        <w:t xml:space="preserve">  </w:t>
      </w:r>
      <w:r>
        <w:rPr>
          <w:rFonts w:hint="eastAsia" w:ascii="仿宋" w:hAnsi="仿宋" w:eastAsia="仿宋"/>
          <w:color w:val="000000"/>
          <w:szCs w:val="32"/>
        </w:rPr>
        <w:t>附件：1.民主评议党员个人自评表</w:t>
      </w:r>
    </w:p>
    <w:p>
      <w:pPr>
        <w:spacing w:line="560" w:lineRule="exact"/>
        <w:rPr>
          <w:rFonts w:hint="eastAsia" w:ascii="仿宋" w:hAnsi="仿宋" w:eastAsia="仿宋"/>
          <w:color w:val="000000"/>
          <w:szCs w:val="32"/>
        </w:rPr>
      </w:pPr>
      <w:r>
        <w:rPr>
          <w:rFonts w:hint="eastAsia" w:ascii="仿宋" w:hAnsi="仿宋" w:eastAsia="仿宋"/>
          <w:color w:val="000000"/>
          <w:szCs w:val="32"/>
        </w:rPr>
        <w:t xml:space="preserve">          </w:t>
      </w:r>
      <w:r>
        <w:rPr>
          <w:rFonts w:ascii="仿宋" w:hAnsi="仿宋" w:eastAsia="仿宋"/>
          <w:color w:val="000000"/>
          <w:szCs w:val="32"/>
        </w:rPr>
        <w:t>2</w:t>
      </w:r>
      <w:r>
        <w:rPr>
          <w:rFonts w:hint="eastAsia" w:ascii="仿宋" w:hAnsi="仿宋" w:eastAsia="仿宋"/>
          <w:color w:val="000000"/>
          <w:szCs w:val="32"/>
        </w:rPr>
        <w:t>.民主评议党员测评表</w:t>
      </w:r>
    </w:p>
    <w:p>
      <w:pPr>
        <w:spacing w:line="560" w:lineRule="exact"/>
        <w:rPr>
          <w:rFonts w:hint="eastAsia" w:ascii="仿宋" w:hAnsi="仿宋" w:eastAsia="仿宋"/>
          <w:color w:val="000000"/>
          <w:szCs w:val="32"/>
        </w:rPr>
      </w:pPr>
      <w:r>
        <w:rPr>
          <w:rFonts w:hint="eastAsia" w:ascii="仿宋" w:hAnsi="仿宋" w:eastAsia="仿宋"/>
          <w:color w:val="000000"/>
          <w:szCs w:val="32"/>
        </w:rPr>
        <w:t xml:space="preserve">          </w:t>
      </w:r>
      <w:r>
        <w:rPr>
          <w:rFonts w:ascii="仿宋" w:hAnsi="仿宋" w:eastAsia="仿宋"/>
          <w:color w:val="000000"/>
          <w:szCs w:val="32"/>
        </w:rPr>
        <w:t>3</w:t>
      </w:r>
      <w:r>
        <w:rPr>
          <w:rFonts w:hint="eastAsia" w:ascii="仿宋" w:hAnsi="仿宋" w:eastAsia="仿宋"/>
          <w:color w:val="000000"/>
          <w:szCs w:val="32"/>
        </w:rPr>
        <w:t>.民主评议党支部班子及成员测评表</w:t>
      </w:r>
    </w:p>
    <w:p>
      <w:pPr>
        <w:spacing w:line="560" w:lineRule="exact"/>
        <w:rPr>
          <w:rFonts w:hint="eastAsia" w:ascii="仿宋" w:hAnsi="仿宋" w:eastAsia="仿宋"/>
          <w:color w:val="000000"/>
          <w:szCs w:val="32"/>
          <w:lang w:val="en-US" w:eastAsia="zh-CN"/>
        </w:rPr>
      </w:pPr>
      <w:r>
        <w:rPr>
          <w:rFonts w:hint="eastAsia" w:ascii="仿宋" w:hAnsi="仿宋" w:eastAsia="仿宋"/>
          <w:color w:val="000000"/>
          <w:szCs w:val="32"/>
          <w:lang w:val="en-US" w:eastAsia="zh-CN"/>
        </w:rPr>
        <w:t xml:space="preserve">          4.领导班子或党委委员联系支部分工安排</w:t>
      </w:r>
    </w:p>
    <w:p>
      <w:pPr>
        <w:spacing w:line="560" w:lineRule="exact"/>
        <w:ind w:firstLine="1600" w:firstLineChars="500"/>
        <w:rPr>
          <w:rFonts w:hint="eastAsia" w:ascii="仿宋" w:hAnsi="仿宋" w:eastAsia="仿宋"/>
          <w:color w:val="000000"/>
          <w:szCs w:val="32"/>
          <w:lang w:val="en-US" w:eastAsia="zh-CN"/>
        </w:rPr>
      </w:pPr>
      <w:r>
        <w:rPr>
          <w:rFonts w:hint="eastAsia" w:ascii="仿宋" w:hAnsi="仿宋" w:eastAsia="仿宋"/>
          <w:color w:val="000000"/>
          <w:szCs w:val="32"/>
          <w:lang w:val="en-US" w:eastAsia="zh-CN"/>
        </w:rPr>
        <w:t>5</w:t>
      </w:r>
      <w:r>
        <w:rPr>
          <w:rFonts w:hint="eastAsia" w:ascii="仿宋" w:hAnsi="仿宋" w:eastAsia="仿宋"/>
          <w:color w:val="000000"/>
          <w:szCs w:val="32"/>
        </w:rPr>
        <w:t>.民主评议党员情况汇总表</w:t>
      </w:r>
      <w:r>
        <w:rPr>
          <w:rFonts w:hint="eastAsia" w:ascii="仿宋" w:hAnsi="仿宋" w:eastAsia="仿宋"/>
          <w:color w:val="000000"/>
          <w:szCs w:val="32"/>
          <w:lang w:val="en-US" w:eastAsia="zh-CN"/>
        </w:rPr>
        <w:t xml:space="preserve"> </w:t>
      </w:r>
    </w:p>
    <w:p>
      <w:pPr>
        <w:spacing w:line="560" w:lineRule="exact"/>
        <w:rPr>
          <w:rFonts w:hint="eastAsia" w:ascii="仿宋" w:hAnsi="仿宋" w:eastAsia="仿宋"/>
          <w:color w:val="000000"/>
          <w:szCs w:val="32"/>
        </w:rPr>
      </w:pPr>
    </w:p>
    <w:p>
      <w:pPr>
        <w:spacing w:line="560" w:lineRule="exact"/>
        <w:rPr>
          <w:rFonts w:hint="eastAsia" w:ascii="仿宋" w:hAnsi="仿宋" w:eastAsia="仿宋"/>
          <w:color w:val="000000"/>
          <w:szCs w:val="32"/>
        </w:rPr>
      </w:pPr>
    </w:p>
    <w:p>
      <w:pPr>
        <w:spacing w:line="560" w:lineRule="exact"/>
        <w:rPr>
          <w:rFonts w:hint="eastAsia" w:ascii="仿宋" w:hAnsi="仿宋" w:eastAsia="仿宋"/>
          <w:color w:val="000000"/>
          <w:szCs w:val="32"/>
          <w:lang w:eastAsia="zh-CN"/>
        </w:rPr>
      </w:pPr>
      <w:r>
        <w:rPr>
          <w:rFonts w:hint="eastAsia" w:ascii="仿宋" w:hAnsi="仿宋" w:eastAsia="仿宋"/>
          <w:color w:val="000000"/>
          <w:szCs w:val="32"/>
        </w:rPr>
        <w:t xml:space="preserve">             </w:t>
      </w:r>
      <w:r>
        <w:rPr>
          <w:rFonts w:hint="eastAsia" w:ascii="仿宋" w:hAnsi="仿宋" w:eastAsia="仿宋"/>
          <w:color w:val="000000"/>
          <w:szCs w:val="32"/>
          <w:lang w:eastAsia="zh-CN"/>
        </w:rPr>
        <w:t>中共西北农林科技大学信息工程学院委员会</w:t>
      </w:r>
    </w:p>
    <w:p>
      <w:pPr>
        <w:spacing w:line="560" w:lineRule="exact"/>
        <w:rPr>
          <w:rFonts w:hint="eastAsia" w:ascii="仿宋" w:hAnsi="仿宋" w:eastAsia="仿宋"/>
          <w:color w:val="000000"/>
          <w:szCs w:val="32"/>
        </w:rPr>
      </w:pPr>
      <w:r>
        <w:rPr>
          <w:rFonts w:hint="eastAsia" w:ascii="仿宋" w:hAnsi="仿宋" w:eastAsia="仿宋"/>
          <w:color w:val="000000"/>
          <w:szCs w:val="32"/>
        </w:rPr>
        <w:t xml:space="preserve">                          201</w:t>
      </w:r>
      <w:r>
        <w:rPr>
          <w:rFonts w:ascii="仿宋" w:hAnsi="仿宋" w:eastAsia="仿宋"/>
          <w:color w:val="000000"/>
          <w:szCs w:val="32"/>
        </w:rPr>
        <w:t>9</w:t>
      </w:r>
      <w:r>
        <w:rPr>
          <w:rFonts w:hint="eastAsia" w:ascii="仿宋" w:hAnsi="仿宋" w:eastAsia="仿宋"/>
          <w:color w:val="000000"/>
          <w:szCs w:val="32"/>
        </w:rPr>
        <w:t>年</w:t>
      </w:r>
      <w:r>
        <w:rPr>
          <w:rFonts w:hint="eastAsia" w:ascii="仿宋" w:hAnsi="仿宋" w:eastAsia="仿宋"/>
          <w:color w:val="000000"/>
          <w:szCs w:val="32"/>
          <w:lang w:val="en-US" w:eastAsia="zh-CN"/>
        </w:rPr>
        <w:t>2</w:t>
      </w:r>
      <w:r>
        <w:rPr>
          <w:rFonts w:hint="eastAsia" w:ascii="仿宋" w:hAnsi="仿宋" w:eastAsia="仿宋"/>
          <w:color w:val="000000"/>
          <w:szCs w:val="32"/>
        </w:rPr>
        <w:t>月</w:t>
      </w:r>
      <w:r>
        <w:rPr>
          <w:rFonts w:hint="eastAsia" w:ascii="仿宋" w:hAnsi="仿宋" w:eastAsia="仿宋"/>
          <w:color w:val="000000"/>
          <w:szCs w:val="32"/>
          <w:lang w:val="en-US" w:eastAsia="zh-CN"/>
        </w:rPr>
        <w:t>26</w:t>
      </w:r>
      <w:r>
        <w:rPr>
          <w:rFonts w:hint="eastAsia" w:ascii="仿宋" w:hAnsi="仿宋" w:eastAsia="仿宋"/>
          <w:color w:val="000000"/>
          <w:szCs w:val="32"/>
        </w:rPr>
        <w:t>日</w:t>
      </w:r>
    </w:p>
    <w:p/>
    <w:p/>
    <w:p/>
    <w:p/>
    <w:p/>
    <w:p/>
    <w:p/>
    <w:p/>
    <w:p/>
    <w:p/>
    <w:p/>
    <w:p/>
    <w:p/>
    <w:p/>
    <w:p>
      <w:pPr>
        <w:spacing w:line="560" w:lineRule="exact"/>
        <w:rPr>
          <w:rFonts w:ascii="仿宋_GB2312" w:eastAsia="仿宋_GB2312"/>
          <w:b/>
          <w:color w:val="000000"/>
          <w:sz w:val="30"/>
          <w:szCs w:val="30"/>
        </w:rPr>
      </w:pPr>
      <w:r>
        <w:rPr>
          <w:rFonts w:hint="eastAsia" w:ascii="仿宋_GB2312" w:eastAsia="仿宋_GB2312"/>
          <w:b/>
          <w:color w:val="000000"/>
          <w:sz w:val="30"/>
          <w:szCs w:val="30"/>
        </w:rPr>
        <w:t>附件1：</w:t>
      </w:r>
    </w:p>
    <w:p>
      <w:pPr>
        <w:widowControl/>
        <w:spacing w:line="520" w:lineRule="atLeast"/>
        <w:jc w:val="center"/>
        <w:rPr>
          <w:rFonts w:ascii="黑体" w:hAnsi="黑体" w:eastAsia="黑体" w:cs="Tahoma"/>
          <w:b/>
          <w:color w:val="000000"/>
          <w:kern w:val="0"/>
          <w:sz w:val="18"/>
          <w:szCs w:val="18"/>
        </w:rPr>
      </w:pPr>
      <w:r>
        <w:rPr>
          <w:rFonts w:hint="eastAsia" w:ascii="黑体" w:hAnsi="黑体" w:eastAsia="黑体" w:cs="Tahoma"/>
          <w:b/>
          <w:bCs/>
          <w:color w:val="000000"/>
          <w:kern w:val="0"/>
          <w:sz w:val="44"/>
          <w:szCs w:val="44"/>
        </w:rPr>
        <w:t>民主评议党员个人自评表</w:t>
      </w:r>
    </w:p>
    <w:p>
      <w:pPr>
        <w:widowControl/>
        <w:spacing w:line="520" w:lineRule="atLeast"/>
        <w:jc w:val="left"/>
        <w:rPr>
          <w:rFonts w:ascii="仿宋_GB2312" w:hAnsi="Tahoma" w:eastAsia="仿宋_GB2312" w:cs="Tahoma"/>
          <w:color w:val="000000"/>
          <w:kern w:val="0"/>
          <w:sz w:val="32"/>
          <w:szCs w:val="32"/>
        </w:rPr>
      </w:pPr>
      <w:r>
        <w:rPr>
          <w:rFonts w:hint="eastAsia" w:ascii="仿宋_GB2312" w:hAnsi="宋体" w:eastAsia="仿宋_GB2312" w:cs="Tahoma"/>
          <w:color w:val="000000"/>
          <w:kern w:val="0"/>
          <w:sz w:val="32"/>
          <w:szCs w:val="32"/>
        </w:rPr>
        <w:t>所在党支部：</w:t>
      </w:r>
    </w:p>
    <w:tbl>
      <w:tblPr>
        <w:tblStyle w:val="5"/>
        <w:tblW w:w="9572" w:type="dxa"/>
        <w:jc w:val="center"/>
        <w:tblInd w:w="0" w:type="dxa"/>
        <w:shd w:val="clear" w:color="auto" w:fill="FFFFFF"/>
        <w:tblLayout w:type="fixed"/>
        <w:tblCellMar>
          <w:top w:w="0" w:type="dxa"/>
          <w:left w:w="0" w:type="dxa"/>
          <w:bottom w:w="0" w:type="dxa"/>
          <w:right w:w="0" w:type="dxa"/>
        </w:tblCellMar>
      </w:tblPr>
      <w:tblGrid>
        <w:gridCol w:w="1584"/>
        <w:gridCol w:w="1260"/>
        <w:gridCol w:w="1745"/>
        <w:gridCol w:w="1675"/>
        <w:gridCol w:w="1620"/>
        <w:gridCol w:w="1688"/>
      </w:tblGrid>
      <w:tr>
        <w:tblPrEx>
          <w:shd w:val="clear" w:color="auto" w:fill="FFFFFF"/>
          <w:tblLayout w:type="fixed"/>
          <w:tblCellMar>
            <w:top w:w="0" w:type="dxa"/>
            <w:left w:w="0" w:type="dxa"/>
            <w:bottom w:w="0" w:type="dxa"/>
            <w:right w:w="0" w:type="dxa"/>
          </w:tblCellMar>
        </w:tblPrEx>
        <w:trPr>
          <w:trHeight w:val="830" w:hRule="atLeast"/>
          <w:jc w:val="center"/>
        </w:trPr>
        <w:tc>
          <w:tcPr>
            <w:tcW w:w="158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姓  名</w:t>
            </w:r>
          </w:p>
        </w:tc>
        <w:tc>
          <w:tcPr>
            <w:tcW w:w="12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7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性  别</w:t>
            </w:r>
          </w:p>
        </w:tc>
        <w:tc>
          <w:tcPr>
            <w:tcW w:w="167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62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出生年月</w:t>
            </w:r>
          </w:p>
        </w:tc>
        <w:tc>
          <w:tcPr>
            <w:tcW w:w="168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Layout w:type="fixed"/>
          <w:tblCellMar>
            <w:top w:w="0" w:type="dxa"/>
            <w:left w:w="0" w:type="dxa"/>
            <w:bottom w:w="0" w:type="dxa"/>
            <w:right w:w="0" w:type="dxa"/>
          </w:tblCellMar>
        </w:tblPrEx>
        <w:trPr>
          <w:trHeight w:val="731"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文化程度</w:t>
            </w:r>
          </w:p>
        </w:tc>
        <w:tc>
          <w:tcPr>
            <w:tcW w:w="12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c>
          <w:tcPr>
            <w:tcW w:w="174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入党时间</w:t>
            </w:r>
          </w:p>
        </w:tc>
        <w:tc>
          <w:tcPr>
            <w:tcW w:w="167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宋体" w:hAnsi="宋体" w:cs="宋体"/>
                <w:color w:val="000000"/>
                <w:kern w:val="0"/>
                <w:sz w:val="32"/>
                <w:szCs w:val="32"/>
              </w:rPr>
              <w:t xml:space="preserve">   </w:t>
            </w:r>
            <w:r>
              <w:rPr>
                <w:rFonts w:hint="eastAsia" w:ascii="仿宋_GB2312" w:hAnsi="宋体" w:eastAsia="仿宋_GB2312" w:cs="宋体"/>
                <w:color w:val="000000"/>
                <w:kern w:val="0"/>
                <w:sz w:val="32"/>
                <w:szCs w:val="32"/>
              </w:rPr>
              <w:t>年 月</w:t>
            </w:r>
          </w:p>
        </w:tc>
        <w:tc>
          <w:tcPr>
            <w:tcW w:w="16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党内职务</w:t>
            </w:r>
          </w:p>
        </w:tc>
        <w:tc>
          <w:tcPr>
            <w:tcW w:w="168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Layout w:type="fixed"/>
          <w:tblCellMar>
            <w:top w:w="0" w:type="dxa"/>
            <w:left w:w="0" w:type="dxa"/>
            <w:bottom w:w="0" w:type="dxa"/>
            <w:right w:w="0" w:type="dxa"/>
          </w:tblCellMar>
        </w:tblPrEx>
        <w:trPr>
          <w:trHeight w:val="697"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自评等次</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p>
        </w:tc>
      </w:tr>
      <w:tr>
        <w:tblPrEx>
          <w:tblLayout w:type="fixed"/>
          <w:tblCellMar>
            <w:top w:w="0" w:type="dxa"/>
            <w:left w:w="0" w:type="dxa"/>
            <w:bottom w:w="0" w:type="dxa"/>
            <w:right w:w="0" w:type="dxa"/>
          </w:tblCellMar>
        </w:tblPrEx>
        <w:trPr>
          <w:trHeight w:val="628"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所在单位及职务</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djustRightInd w:val="0"/>
              <w:snapToGrid w:val="0"/>
              <w:spacing w:line="480" w:lineRule="exact"/>
              <w:rPr>
                <w:rFonts w:ascii="宋体" w:hAnsi="宋体" w:cs="宋体"/>
                <w:color w:val="000000"/>
                <w:kern w:val="0"/>
                <w:sz w:val="32"/>
                <w:szCs w:val="32"/>
              </w:rPr>
            </w:pPr>
          </w:p>
        </w:tc>
      </w:tr>
      <w:tr>
        <w:tblPrEx>
          <w:tblLayout w:type="fixed"/>
          <w:tblCellMar>
            <w:top w:w="0" w:type="dxa"/>
            <w:left w:w="0" w:type="dxa"/>
            <w:bottom w:w="0" w:type="dxa"/>
            <w:right w:w="0" w:type="dxa"/>
          </w:tblCellMar>
        </w:tblPrEx>
        <w:trPr>
          <w:trHeight w:val="7075" w:hRule="atLeast"/>
          <w:jc w:val="center"/>
        </w:trPr>
        <w:tc>
          <w:tcPr>
            <w:tcW w:w="1584"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个</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人</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总</w:t>
            </w:r>
          </w:p>
          <w:p>
            <w:pPr>
              <w:widowControl/>
              <w:spacing w:line="480" w:lineRule="exact"/>
              <w:jc w:val="center"/>
              <w:rPr>
                <w:rFonts w:ascii="宋体" w:hAnsi="宋体" w:cs="宋体"/>
                <w:color w:val="000000"/>
                <w:kern w:val="0"/>
                <w:sz w:val="32"/>
                <w:szCs w:val="32"/>
              </w:rPr>
            </w:pPr>
            <w:r>
              <w:rPr>
                <w:rFonts w:hint="eastAsia" w:ascii="仿宋_GB2312" w:hAnsi="宋体" w:eastAsia="仿宋_GB2312" w:cs="宋体"/>
                <w:color w:val="000000"/>
                <w:kern w:val="0"/>
                <w:sz w:val="32"/>
                <w:szCs w:val="32"/>
              </w:rPr>
              <w:t>结</w:t>
            </w:r>
          </w:p>
        </w:tc>
        <w:tc>
          <w:tcPr>
            <w:tcW w:w="7988"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rPr>
                <w:rFonts w:ascii="宋体" w:hAnsi="宋体" w:cs="宋体"/>
                <w:color w:val="000000"/>
                <w:kern w:val="0"/>
                <w:sz w:val="32"/>
                <w:szCs w:val="32"/>
              </w:rPr>
            </w:pPr>
          </w:p>
          <w:p>
            <w:pPr>
              <w:widowControl/>
              <w:spacing w:line="480" w:lineRule="exact"/>
              <w:jc w:val="left"/>
              <w:rPr>
                <w:rFonts w:ascii="仿宋_GB2312" w:hAnsi="宋体" w:eastAsia="仿宋_GB2312" w:cs="宋体"/>
                <w:color w:val="000000"/>
                <w:kern w:val="0"/>
                <w:sz w:val="32"/>
                <w:szCs w:val="32"/>
              </w:rPr>
            </w:pPr>
          </w:p>
          <w:p>
            <w:pPr>
              <w:widowControl/>
              <w:adjustRightInd w:val="0"/>
              <w:snapToGrid w:val="0"/>
              <w:spacing w:line="480" w:lineRule="exact"/>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签字：</w:t>
            </w:r>
          </w:p>
          <w:p>
            <w:pPr>
              <w:widowControl/>
              <w:adjustRightInd w:val="0"/>
              <w:snapToGrid w:val="0"/>
              <w:spacing w:line="480" w:lineRule="exact"/>
              <w:jc w:val="right"/>
              <w:rPr>
                <w:rFonts w:ascii="宋体" w:hAnsi="宋体" w:cs="宋体"/>
                <w:color w:val="000000"/>
                <w:kern w:val="0"/>
                <w:sz w:val="32"/>
                <w:szCs w:val="32"/>
              </w:rPr>
            </w:pPr>
            <w:r>
              <w:rPr>
                <w:rFonts w:hint="eastAsia" w:ascii="仿宋_GB2312" w:hAnsi="宋体" w:eastAsia="仿宋_GB2312" w:cs="宋体"/>
                <w:color w:val="000000"/>
                <w:kern w:val="0"/>
                <w:sz w:val="32"/>
                <w:szCs w:val="32"/>
              </w:rPr>
              <w:t xml:space="preserve">                           年   月   日</w:t>
            </w:r>
          </w:p>
        </w:tc>
      </w:tr>
    </w:tbl>
    <w:p>
      <w:pPr>
        <w:widowControl/>
        <w:spacing w:line="400" w:lineRule="exact"/>
        <w:ind w:left="32" w:leftChars="10" w:firstLine="480" w:firstLineChars="200"/>
        <w:jc w:val="left"/>
        <w:rPr>
          <w:rFonts w:ascii="仿宋_GB2312" w:hAnsi="Tahoma" w:eastAsia="仿宋_GB2312" w:cs="Tahoma"/>
          <w:color w:val="000000"/>
          <w:kern w:val="0"/>
          <w:sz w:val="24"/>
        </w:rPr>
      </w:pPr>
      <w:r>
        <w:rPr>
          <w:rFonts w:hint="eastAsia" w:ascii="仿宋_GB2312" w:hAnsi="Tahoma" w:eastAsia="仿宋_GB2312" w:cs="Tahoma"/>
          <w:color w:val="000000"/>
          <w:kern w:val="0"/>
          <w:sz w:val="24"/>
        </w:rPr>
        <w:t>备注：1.自评等次分为优秀、合格、基本合格、不合格；预备党员参加民主评议，但不评定等次。2.此表由党员本人填写，由党支部留存备查。3.“个人总结”栏若填写不下，可另附页。</w:t>
      </w:r>
    </w:p>
    <w:p>
      <w:pPr>
        <w:spacing w:line="300" w:lineRule="exact"/>
        <w:rPr>
          <w:rFonts w:ascii="仿宋_GB2312" w:eastAsia="仿宋_GB2312"/>
          <w:b/>
          <w:color w:val="000000"/>
          <w:sz w:val="30"/>
          <w:szCs w:val="30"/>
        </w:rPr>
      </w:pPr>
      <w:r>
        <w:rPr>
          <w:rFonts w:hint="eastAsia" w:ascii="仿宋_GB2312" w:hAnsi="Tahoma" w:eastAsia="仿宋_GB2312" w:cs="Tahoma"/>
          <w:color w:val="000000"/>
          <w:kern w:val="0"/>
          <w:sz w:val="24"/>
        </w:rPr>
        <w:br w:type="page"/>
      </w:r>
      <w:r>
        <w:rPr>
          <w:rFonts w:hint="eastAsia" w:ascii="仿宋_GB2312" w:eastAsia="仿宋_GB2312"/>
          <w:b/>
          <w:color w:val="000000"/>
          <w:sz w:val="30"/>
          <w:szCs w:val="30"/>
        </w:rPr>
        <w:t>附件</w:t>
      </w:r>
      <w:r>
        <w:rPr>
          <w:rFonts w:ascii="仿宋_GB2312" w:eastAsia="仿宋_GB2312"/>
          <w:b/>
          <w:color w:val="000000"/>
          <w:sz w:val="30"/>
          <w:szCs w:val="30"/>
        </w:rPr>
        <w:t>2</w:t>
      </w:r>
      <w:r>
        <w:rPr>
          <w:rFonts w:hint="eastAsia" w:ascii="仿宋_GB2312" w:eastAsia="仿宋_GB2312"/>
          <w:b/>
          <w:color w:val="000000"/>
          <w:sz w:val="30"/>
          <w:szCs w:val="30"/>
        </w:rPr>
        <w:t>：</w:t>
      </w:r>
    </w:p>
    <w:p>
      <w:pPr>
        <w:widowControl/>
        <w:spacing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民主评议党员测评表</w:t>
      </w:r>
    </w:p>
    <w:p>
      <w:pPr>
        <w:spacing w:line="360" w:lineRule="exact"/>
        <w:jc w:val="center"/>
        <w:rPr>
          <w:color w:val="000000"/>
          <w:sz w:val="36"/>
          <w:szCs w:val="36"/>
        </w:rPr>
      </w:pPr>
      <w:r>
        <w:rPr>
          <w:color w:val="000000"/>
          <w:sz w:val="36"/>
          <w:szCs w:val="36"/>
        </w:rPr>
        <w:t xml:space="preserve"> </w:t>
      </w:r>
    </w:p>
    <w:tbl>
      <w:tblPr>
        <w:tblStyle w:val="5"/>
        <w:tblW w:w="7786" w:type="dxa"/>
        <w:jc w:val="center"/>
        <w:tblInd w:w="0" w:type="dxa"/>
        <w:tblLayout w:type="fixed"/>
        <w:tblCellMar>
          <w:top w:w="0" w:type="dxa"/>
          <w:left w:w="108" w:type="dxa"/>
          <w:bottom w:w="0" w:type="dxa"/>
          <w:right w:w="108" w:type="dxa"/>
        </w:tblCellMar>
      </w:tblPr>
      <w:tblGrid>
        <w:gridCol w:w="915"/>
        <w:gridCol w:w="1179"/>
        <w:gridCol w:w="1331"/>
        <w:gridCol w:w="1200"/>
        <w:gridCol w:w="1765"/>
        <w:gridCol w:w="1396"/>
      </w:tblGrid>
      <w:tr>
        <w:tblPrEx>
          <w:tblLayout w:type="fixed"/>
          <w:tblCellMar>
            <w:top w:w="0" w:type="dxa"/>
            <w:left w:w="108" w:type="dxa"/>
            <w:bottom w:w="0" w:type="dxa"/>
            <w:right w:w="108" w:type="dxa"/>
          </w:tblCellMar>
        </w:tblPrEx>
        <w:trPr>
          <w:trHeight w:val="558" w:hRule="atLeast"/>
          <w:jc w:val="center"/>
        </w:trPr>
        <w:tc>
          <w:tcPr>
            <w:tcW w:w="915"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序号</w:t>
            </w:r>
          </w:p>
        </w:tc>
        <w:tc>
          <w:tcPr>
            <w:tcW w:w="1179" w:type="dxa"/>
            <w:vMerge w:val="restart"/>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b/>
                <w:color w:val="000000"/>
                <w:sz w:val="32"/>
                <w:szCs w:val="32"/>
              </w:rPr>
              <w:t>姓名</w:t>
            </w:r>
          </w:p>
        </w:tc>
        <w:tc>
          <w:tcPr>
            <w:tcW w:w="5692"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b/>
                <w:color w:val="000000"/>
                <w:sz w:val="32"/>
                <w:szCs w:val="32"/>
              </w:rPr>
            </w:pPr>
            <w:r>
              <w:rPr>
                <w:rFonts w:hint="eastAsia" w:ascii="仿宋_GB2312" w:eastAsia="仿宋_GB2312"/>
                <w:b/>
                <w:color w:val="000000"/>
                <w:sz w:val="32"/>
                <w:szCs w:val="32"/>
              </w:rPr>
              <w:t>评议等次</w:t>
            </w:r>
          </w:p>
        </w:tc>
      </w:tr>
      <w:tr>
        <w:tblPrEx>
          <w:tblLayout w:type="fixed"/>
          <w:tblCellMar>
            <w:top w:w="0" w:type="dxa"/>
            <w:left w:w="108" w:type="dxa"/>
            <w:bottom w:w="0" w:type="dxa"/>
            <w:right w:w="108" w:type="dxa"/>
          </w:tblCellMar>
        </w:tblPrEx>
        <w:trPr>
          <w:trHeight w:val="452" w:hRule="atLeast"/>
          <w:jc w:val="center"/>
        </w:trPr>
        <w:tc>
          <w:tcPr>
            <w:tcW w:w="915"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179"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优秀</w:t>
            </w:r>
          </w:p>
        </w:tc>
        <w:tc>
          <w:tcPr>
            <w:tcW w:w="1200"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合格</w:t>
            </w:r>
          </w:p>
        </w:tc>
        <w:tc>
          <w:tcPr>
            <w:tcW w:w="1765"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基本合格</w:t>
            </w:r>
          </w:p>
        </w:tc>
        <w:tc>
          <w:tcPr>
            <w:tcW w:w="1396"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不合格</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2</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3</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4</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5</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6</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7</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8</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9</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10</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11</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12</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13</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915"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14</w:t>
            </w:r>
          </w:p>
        </w:tc>
        <w:tc>
          <w:tcPr>
            <w:tcW w:w="1179"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31"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200"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5"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396"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bl>
    <w:p>
      <w:pPr>
        <w:spacing w:line="300" w:lineRule="exact"/>
        <w:ind w:firstLine="480" w:firstLineChars="200"/>
        <w:rPr>
          <w:rFonts w:ascii="仿宋_GB2312" w:eastAsia="仿宋_GB2312"/>
          <w:color w:val="000000"/>
          <w:sz w:val="24"/>
        </w:rPr>
      </w:pPr>
    </w:p>
    <w:p>
      <w:pPr>
        <w:spacing w:line="300" w:lineRule="exact"/>
        <w:ind w:firstLine="482" w:firstLineChars="200"/>
        <w:rPr>
          <w:rFonts w:ascii="仿宋_GB2312" w:eastAsia="仿宋_GB2312"/>
          <w:color w:val="000000"/>
          <w:sz w:val="24"/>
        </w:rPr>
        <w:sectPr>
          <w:pgSz w:w="11906" w:h="16838"/>
          <w:pgMar w:top="1588" w:right="1418" w:bottom="1418" w:left="1588" w:header="851" w:footer="992" w:gutter="0"/>
          <w:cols w:space="720" w:num="1"/>
          <w:docGrid w:type="lines" w:linePitch="312" w:charSpace="0"/>
        </w:sectPr>
      </w:pPr>
      <w:r>
        <w:rPr>
          <w:rFonts w:hint="eastAsia" w:ascii="仿宋_GB2312" w:eastAsia="仿宋_GB2312"/>
          <w:b/>
          <w:color w:val="000000"/>
          <w:sz w:val="24"/>
        </w:rPr>
        <w:t>备注</w:t>
      </w:r>
      <w:r>
        <w:rPr>
          <w:rFonts w:hint="eastAsia" w:ascii="仿宋_GB2312" w:eastAsia="仿宋_GB2312"/>
          <w:color w:val="000000"/>
          <w:sz w:val="24"/>
        </w:rPr>
        <w:t xml:space="preserve">：1.评议等次中A、B、C、D分别代表优秀、合格、基本合格、不合格。2.对照十九大党章、合格党员标准，综合党员在日常思想、工作、生活、作风等方面的表现，做出客观公正的评定，在4个选项中选择一项，用“√”表示。3.此表由党支部留存备查。 </w:t>
      </w:r>
    </w:p>
    <w:p>
      <w:pPr>
        <w:spacing w:line="240" w:lineRule="atLeast"/>
        <w:rPr>
          <w:rFonts w:ascii="仿宋_GB2312" w:eastAsia="仿宋_GB2312"/>
          <w:b/>
          <w:color w:val="000000"/>
          <w:sz w:val="30"/>
          <w:szCs w:val="30"/>
        </w:rPr>
      </w:pPr>
      <w:r>
        <w:rPr>
          <w:rFonts w:hint="eastAsia" w:ascii="仿宋_GB2312" w:eastAsia="仿宋_GB2312"/>
          <w:b/>
          <w:color w:val="000000"/>
          <w:sz w:val="30"/>
          <w:szCs w:val="30"/>
        </w:rPr>
        <w:t>附件</w:t>
      </w:r>
      <w:r>
        <w:rPr>
          <w:rFonts w:ascii="仿宋_GB2312" w:eastAsia="仿宋_GB2312"/>
          <w:b/>
          <w:color w:val="000000"/>
          <w:sz w:val="30"/>
          <w:szCs w:val="30"/>
        </w:rPr>
        <w:t>3</w:t>
      </w:r>
      <w:r>
        <w:rPr>
          <w:rFonts w:hint="eastAsia" w:ascii="仿宋_GB2312" w:eastAsia="仿宋_GB2312"/>
          <w:b/>
          <w:color w:val="000000"/>
          <w:sz w:val="30"/>
          <w:szCs w:val="30"/>
        </w:rPr>
        <w:t>：</w:t>
      </w:r>
    </w:p>
    <w:p>
      <w:pPr>
        <w:widowControl/>
        <w:spacing w:before="156" w:beforeLines="50" w:after="156" w:afterLines="50" w:line="520" w:lineRule="atLeast"/>
        <w:jc w:val="center"/>
        <w:rPr>
          <w:rFonts w:ascii="黑体" w:hAnsi="黑体" w:eastAsia="黑体" w:cs="Tahoma"/>
          <w:b/>
          <w:bCs/>
          <w:color w:val="000000"/>
          <w:kern w:val="0"/>
          <w:sz w:val="44"/>
          <w:szCs w:val="44"/>
        </w:rPr>
      </w:pPr>
      <w:r>
        <w:rPr>
          <w:rFonts w:hint="eastAsia" w:ascii="黑体" w:hAnsi="黑体" w:eastAsia="黑体" w:cs="Tahoma"/>
          <w:b/>
          <w:bCs/>
          <w:color w:val="000000"/>
          <w:kern w:val="0"/>
          <w:sz w:val="44"/>
          <w:szCs w:val="44"/>
        </w:rPr>
        <w:t>民主评议党支部班子及成员测评表</w:t>
      </w:r>
    </w:p>
    <w:tbl>
      <w:tblPr>
        <w:tblStyle w:val="5"/>
        <w:tblW w:w="8255" w:type="dxa"/>
        <w:jc w:val="center"/>
        <w:tblInd w:w="0" w:type="dxa"/>
        <w:tblLayout w:type="fixed"/>
        <w:tblCellMar>
          <w:top w:w="0" w:type="dxa"/>
          <w:left w:w="108" w:type="dxa"/>
          <w:bottom w:w="0" w:type="dxa"/>
          <w:right w:w="108" w:type="dxa"/>
        </w:tblCellMar>
      </w:tblPr>
      <w:tblGrid>
        <w:gridCol w:w="1550"/>
        <w:gridCol w:w="1398"/>
        <w:gridCol w:w="1769"/>
        <w:gridCol w:w="1769"/>
        <w:gridCol w:w="1769"/>
      </w:tblGrid>
      <w:tr>
        <w:tblPrEx>
          <w:tblLayout w:type="fixed"/>
          <w:tblCellMar>
            <w:top w:w="0" w:type="dxa"/>
            <w:left w:w="108" w:type="dxa"/>
            <w:bottom w:w="0" w:type="dxa"/>
            <w:right w:w="108" w:type="dxa"/>
          </w:tblCellMar>
        </w:tblPrEx>
        <w:trPr>
          <w:trHeight w:val="625" w:hRule="atLeast"/>
          <w:jc w:val="center"/>
        </w:trPr>
        <w:tc>
          <w:tcPr>
            <w:tcW w:w="1550" w:type="dxa"/>
            <w:vMerge w:val="restart"/>
            <w:tcBorders>
              <w:top w:val="single" w:color="auto" w:sz="4" w:space="0"/>
              <w:left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b/>
                <w:color w:val="000000"/>
                <w:sz w:val="32"/>
                <w:szCs w:val="32"/>
              </w:rPr>
              <w:t>民主评议支部班子</w:t>
            </w:r>
          </w:p>
        </w:tc>
        <w:tc>
          <w:tcPr>
            <w:tcW w:w="1398"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优秀</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良好</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一般</w:t>
            </w:r>
          </w:p>
        </w:tc>
        <w:tc>
          <w:tcPr>
            <w:tcW w:w="1769" w:type="dxa"/>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r>
              <w:rPr>
                <w:rFonts w:hint="eastAsia" w:ascii="仿宋_GB2312" w:eastAsia="仿宋_GB2312" w:cs="宋体"/>
                <w:b/>
                <w:color w:val="000000"/>
                <w:sz w:val="32"/>
                <w:szCs w:val="32"/>
              </w:rPr>
              <w:t>差</w:t>
            </w:r>
          </w:p>
        </w:tc>
      </w:tr>
      <w:tr>
        <w:tblPrEx>
          <w:tblLayout w:type="fixed"/>
          <w:tblCellMar>
            <w:top w:w="0" w:type="dxa"/>
            <w:left w:w="108" w:type="dxa"/>
            <w:bottom w:w="0" w:type="dxa"/>
            <w:right w:w="108" w:type="dxa"/>
          </w:tblCellMar>
        </w:tblPrEx>
        <w:trPr>
          <w:trHeight w:val="452" w:hRule="atLeast"/>
          <w:jc w:val="center"/>
        </w:trPr>
        <w:tc>
          <w:tcPr>
            <w:tcW w:w="1550" w:type="dxa"/>
            <w:vMerge w:val="continue"/>
            <w:tcBorders>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b/>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eastAsia="仿宋_GB2312" w:cs="宋体"/>
                <w:b/>
                <w:color w:val="000000"/>
                <w:sz w:val="32"/>
                <w:szCs w:val="32"/>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275"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6705" w:type="dxa"/>
            <w:gridSpan w:val="4"/>
            <w:tcBorders>
              <w:top w:val="single" w:color="auto" w:sz="4" w:space="0"/>
              <w:left w:val="nil"/>
              <w:bottom w:val="single" w:color="auto" w:sz="4" w:space="0"/>
              <w:right w:val="single" w:color="auto" w:sz="4" w:space="0"/>
            </w:tcBorders>
            <w:vAlign w:val="center"/>
          </w:tcPr>
          <w:p>
            <w:pPr>
              <w:spacing w:line="360" w:lineRule="exact"/>
              <w:jc w:val="center"/>
              <w:rPr>
                <w:rFonts w:ascii="仿宋_GB2312" w:eastAsia="仿宋_GB2312" w:cs="宋体"/>
                <w:b/>
                <w:color w:val="000000"/>
                <w:sz w:val="32"/>
                <w:szCs w:val="32"/>
              </w:rPr>
            </w:pPr>
          </w:p>
        </w:tc>
      </w:tr>
      <w:tr>
        <w:tblPrEx>
          <w:tblLayout w:type="fixed"/>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r>
              <w:rPr>
                <w:rFonts w:hint="eastAsia" w:ascii="仿宋_GB2312" w:eastAsia="仿宋_GB2312" w:cs="宋体"/>
                <w:b/>
                <w:bCs/>
                <w:color w:val="000000"/>
                <w:sz w:val="32"/>
                <w:szCs w:val="32"/>
              </w:rPr>
              <w:t>民主评议支部成员</w:t>
            </w:r>
          </w:p>
        </w:tc>
        <w:tc>
          <w:tcPr>
            <w:tcW w:w="1398"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优秀</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合格</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基本合格</w:t>
            </w:r>
          </w:p>
        </w:tc>
        <w:tc>
          <w:tcPr>
            <w:tcW w:w="1769" w:type="dxa"/>
            <w:tcBorders>
              <w:top w:val="single" w:color="auto" w:sz="4" w:space="0"/>
              <w:left w:val="nil"/>
              <w:bottom w:val="single" w:color="auto" w:sz="4" w:space="0"/>
              <w:right w:val="single" w:color="auto" w:sz="4" w:space="0"/>
            </w:tcBorders>
            <w:vAlign w:val="center"/>
          </w:tcPr>
          <w:p>
            <w:pPr>
              <w:jc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不合格</w:t>
            </w:r>
          </w:p>
        </w:tc>
      </w:tr>
      <w:tr>
        <w:tblPrEx>
          <w:tblLayout w:type="fixed"/>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r>
        <w:tblPrEx>
          <w:tblLayout w:type="fixed"/>
          <w:tblCellMar>
            <w:top w:w="0" w:type="dxa"/>
            <w:left w:w="108" w:type="dxa"/>
            <w:bottom w:w="0" w:type="dxa"/>
            <w:right w:w="108" w:type="dxa"/>
          </w:tblCellMar>
        </w:tblPrEx>
        <w:trPr>
          <w:trHeight w:val="634" w:hRule="atLeast"/>
          <w:jc w:val="center"/>
        </w:trPr>
        <w:tc>
          <w:tcPr>
            <w:tcW w:w="1550" w:type="dxa"/>
            <w:tcBorders>
              <w:top w:val="single" w:color="auto" w:sz="4" w:space="0"/>
              <w:left w:val="single" w:color="auto" w:sz="4" w:space="0"/>
              <w:bottom w:val="single" w:color="auto" w:sz="4" w:space="0"/>
              <w:right w:val="single" w:color="auto" w:sz="4" w:space="0"/>
            </w:tcBorders>
            <w:vAlign w:val="center"/>
          </w:tcPr>
          <w:p>
            <w:pPr>
              <w:spacing w:line="620" w:lineRule="exact"/>
              <w:jc w:val="center"/>
              <w:rPr>
                <w:rFonts w:ascii="仿宋_GB2312" w:eastAsia="仿宋_GB2312" w:cs="宋体"/>
                <w:color w:val="000000"/>
                <w:sz w:val="32"/>
                <w:szCs w:val="32"/>
              </w:rPr>
            </w:pPr>
          </w:p>
        </w:tc>
        <w:tc>
          <w:tcPr>
            <w:tcW w:w="1398"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[A]</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[B]</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s="宋体"/>
                <w:color w:val="000000"/>
                <w:sz w:val="30"/>
                <w:szCs w:val="30"/>
              </w:rPr>
            </w:pPr>
            <w:r>
              <w:rPr>
                <w:rFonts w:hint="eastAsia" w:ascii="黑体" w:hAnsi="黑体" w:eastAsia="黑体"/>
                <w:color w:val="000000"/>
                <w:sz w:val="30"/>
                <w:szCs w:val="30"/>
              </w:rPr>
              <w:t>[C]</w:t>
            </w:r>
          </w:p>
        </w:tc>
        <w:tc>
          <w:tcPr>
            <w:tcW w:w="1769" w:type="dxa"/>
            <w:tcBorders>
              <w:top w:val="single" w:color="auto" w:sz="4" w:space="0"/>
              <w:left w:val="nil"/>
              <w:bottom w:val="single" w:color="auto" w:sz="4" w:space="0"/>
              <w:right w:val="single" w:color="auto" w:sz="4" w:space="0"/>
            </w:tcBorders>
            <w:vAlign w:val="center"/>
          </w:tcPr>
          <w:p>
            <w:pPr>
              <w:jc w:val="center"/>
              <w:rPr>
                <w:rFonts w:ascii="黑体" w:hAnsi="黑体" w:eastAsia="黑体"/>
                <w:color w:val="000000"/>
                <w:sz w:val="30"/>
                <w:szCs w:val="30"/>
              </w:rPr>
            </w:pPr>
            <w:r>
              <w:rPr>
                <w:rFonts w:hint="eastAsia" w:ascii="黑体" w:hAnsi="黑体" w:eastAsia="黑体"/>
                <w:color w:val="000000"/>
                <w:sz w:val="30"/>
                <w:szCs w:val="30"/>
              </w:rPr>
              <w:t>[D]</w:t>
            </w:r>
          </w:p>
        </w:tc>
      </w:tr>
    </w:tbl>
    <w:p>
      <w:pPr>
        <w:spacing w:line="240" w:lineRule="atLeast"/>
        <w:rPr>
          <w:rFonts w:ascii="仿宋_GB2312" w:eastAsia="仿宋_GB2312"/>
          <w:b/>
          <w:color w:val="000000"/>
          <w:sz w:val="30"/>
          <w:szCs w:val="30"/>
        </w:rPr>
      </w:pPr>
      <w:r>
        <w:rPr>
          <w:rFonts w:hint="eastAsia" w:ascii="仿宋_GB2312" w:eastAsia="仿宋_GB2312"/>
          <w:b/>
          <w:color w:val="000000"/>
          <w:sz w:val="24"/>
        </w:rPr>
        <w:t xml:space="preserve">  备注</w:t>
      </w:r>
      <w:r>
        <w:rPr>
          <w:rFonts w:hint="eastAsia" w:ascii="仿宋_GB2312" w:eastAsia="仿宋_GB2312"/>
          <w:color w:val="000000"/>
          <w:sz w:val="24"/>
        </w:rPr>
        <w:t>：1.民主评议支部班子等次中A、B、C、D分别代表优秀、良好、一般、差；2.民主评议支部成员等次中A、B、C、D分表代表优秀、合格、基本合格、不合格；3.评议是请做出客观公正的评定，在4个选项中选择一项，用“√”表示。4.此表由党支部留存备查。</w:t>
      </w:r>
      <w:r>
        <w:rPr>
          <w:rFonts w:hint="eastAsia" w:ascii="仿宋_GB2312" w:eastAsia="仿宋_GB2312"/>
          <w:b/>
          <w:color w:val="000000"/>
          <w:sz w:val="30"/>
          <w:szCs w:val="30"/>
        </w:rPr>
        <w:br w:type="page"/>
      </w:r>
    </w:p>
    <w:p>
      <w:pPr>
        <w:spacing w:line="240" w:lineRule="atLeast"/>
        <w:rPr>
          <w:rFonts w:hint="eastAsia" w:ascii="仿宋_GB2312"/>
          <w:b/>
          <w:color w:val="000000"/>
          <w:sz w:val="30"/>
          <w:szCs w:val="30"/>
          <w:lang w:eastAsia="zh-CN"/>
        </w:rPr>
      </w:pPr>
      <w:r>
        <w:rPr>
          <w:rFonts w:hint="eastAsia" w:ascii="仿宋_GB2312"/>
          <w:b/>
          <w:color w:val="000000"/>
          <w:sz w:val="30"/>
          <w:szCs w:val="30"/>
          <w:lang w:eastAsia="zh-CN"/>
        </w:rPr>
        <w:t>附件</w:t>
      </w:r>
      <w:r>
        <w:rPr>
          <w:rFonts w:hint="eastAsia" w:ascii="仿宋_GB2312"/>
          <w:b/>
          <w:color w:val="000000"/>
          <w:sz w:val="30"/>
          <w:szCs w:val="30"/>
          <w:lang w:val="en-US" w:eastAsia="zh-CN"/>
        </w:rPr>
        <w:t>4</w:t>
      </w:r>
      <w:r>
        <w:rPr>
          <w:rFonts w:hint="eastAsia" w:ascii="仿宋_GB2312"/>
          <w:b/>
          <w:color w:val="000000"/>
          <w:sz w:val="30"/>
          <w:szCs w:val="30"/>
          <w:lang w:eastAsia="zh-CN"/>
        </w:rPr>
        <w:t>：</w:t>
      </w:r>
    </w:p>
    <w:p>
      <w:pPr>
        <w:spacing w:line="240" w:lineRule="atLeast"/>
        <w:jc w:val="center"/>
        <w:rPr>
          <w:rFonts w:hint="eastAsia" w:ascii="黑体" w:hAnsi="黑体" w:eastAsia="黑体" w:cs="Tahoma"/>
          <w:b/>
          <w:bCs/>
          <w:color w:val="000000"/>
          <w:kern w:val="0"/>
          <w:sz w:val="44"/>
          <w:szCs w:val="44"/>
          <w:u w:val="none"/>
          <w:lang w:eastAsia="zh-CN"/>
        </w:rPr>
      </w:pPr>
      <w:r>
        <w:rPr>
          <w:rFonts w:hint="eastAsia" w:ascii="黑体" w:hAnsi="黑体" w:eastAsia="黑体" w:cs="Tahoma"/>
          <w:b/>
          <w:bCs/>
          <w:color w:val="000000"/>
          <w:kern w:val="0"/>
          <w:sz w:val="44"/>
          <w:szCs w:val="44"/>
          <w:u w:val="none"/>
          <w:lang w:val="en-US" w:eastAsia="zh-CN"/>
        </w:rPr>
        <w:t>领导班子或党委委员联系支部分工安排</w:t>
      </w:r>
    </w:p>
    <w:tbl>
      <w:tblPr>
        <w:tblStyle w:val="6"/>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723"/>
        <w:gridCol w:w="281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序号</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姓名</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职务</w:t>
            </w:r>
          </w:p>
        </w:tc>
        <w:tc>
          <w:tcPr>
            <w:tcW w:w="294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联系支部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1</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党青</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党委书记</w:t>
            </w:r>
          </w:p>
        </w:tc>
        <w:tc>
          <w:tcPr>
            <w:tcW w:w="2940" w:type="dxa"/>
            <w:vAlign w:val="center"/>
          </w:tcPr>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教工第二党支部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本科生第一党支部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2</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张宏鸣</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副院长（主持工作）</w:t>
            </w:r>
          </w:p>
        </w:tc>
        <w:tc>
          <w:tcPr>
            <w:tcW w:w="2940" w:type="dxa"/>
            <w:vAlign w:val="center"/>
          </w:tcPr>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教工第五党支部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3</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胡少军</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党委委员、副院长</w:t>
            </w:r>
          </w:p>
        </w:tc>
        <w:tc>
          <w:tcPr>
            <w:tcW w:w="2940" w:type="dxa"/>
            <w:vAlign w:val="center"/>
          </w:tcPr>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研究生第三党支部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教工第三党支部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4</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韩宏</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党委委员</w:t>
            </w:r>
          </w:p>
        </w:tc>
        <w:tc>
          <w:tcPr>
            <w:tcW w:w="2940" w:type="dxa"/>
            <w:vAlign w:val="center"/>
          </w:tcPr>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教工第一党支部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4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5</w:t>
            </w:r>
          </w:p>
        </w:tc>
        <w:tc>
          <w:tcPr>
            <w:tcW w:w="1723"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刘桂玲</w:t>
            </w:r>
          </w:p>
        </w:tc>
        <w:tc>
          <w:tcPr>
            <w:tcW w:w="2810" w:type="dxa"/>
            <w:vAlign w:val="center"/>
          </w:tcPr>
          <w:p>
            <w:pPr>
              <w:spacing w:line="240" w:lineRule="atLeast"/>
              <w:jc w:val="center"/>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党委委员、副院长</w:t>
            </w:r>
          </w:p>
        </w:tc>
        <w:tc>
          <w:tcPr>
            <w:tcW w:w="2940" w:type="dxa"/>
            <w:vAlign w:val="center"/>
          </w:tcPr>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教工第四党支部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本科生第三党支部</w:t>
            </w:r>
          </w:p>
          <w:p>
            <w:pPr>
              <w:spacing w:line="240" w:lineRule="atLeast"/>
              <w:jc w:val="left"/>
              <w:rPr>
                <w:rFonts w:hint="eastAsia" w:ascii="仿宋_GB2312"/>
                <w:b/>
                <w:color w:val="000000"/>
                <w:sz w:val="30"/>
                <w:szCs w:val="30"/>
                <w:vertAlign w:val="baseline"/>
                <w:lang w:val="en-US" w:eastAsia="zh-CN"/>
              </w:rPr>
            </w:pPr>
            <w:r>
              <w:rPr>
                <w:rFonts w:hint="eastAsia" w:ascii="仿宋_GB2312"/>
                <w:b/>
                <w:color w:val="000000"/>
                <w:sz w:val="30"/>
                <w:szCs w:val="30"/>
                <w:vertAlign w:val="baseline"/>
                <w:lang w:val="en-US" w:eastAsia="zh-CN"/>
              </w:rPr>
              <w:t>本科生第四党支部</w:t>
            </w:r>
          </w:p>
        </w:tc>
      </w:tr>
    </w:tbl>
    <w:p>
      <w:pPr>
        <w:spacing w:line="240" w:lineRule="atLeast"/>
        <w:rPr>
          <w:rFonts w:hint="eastAsia" w:ascii="仿宋_GB2312"/>
          <w:b/>
          <w:color w:val="000000"/>
          <w:sz w:val="30"/>
          <w:szCs w:val="30"/>
          <w:lang w:val="en-US" w:eastAsia="zh-CN"/>
        </w:rPr>
      </w:pPr>
      <w:r>
        <w:rPr>
          <w:rFonts w:hint="eastAsia" w:ascii="仿宋_GB2312"/>
          <w:b/>
          <w:color w:val="000000"/>
          <w:sz w:val="24"/>
          <w:lang w:val="en-US" w:eastAsia="zh-CN"/>
        </w:rPr>
        <w:t>备</w:t>
      </w:r>
      <w:r>
        <w:rPr>
          <w:rFonts w:hint="eastAsia" w:ascii="仿宋_GB2312" w:eastAsia="仿宋_GB2312"/>
          <w:b/>
          <w:color w:val="000000"/>
          <w:sz w:val="24"/>
          <w:lang w:val="en-US" w:eastAsia="zh-CN"/>
        </w:rPr>
        <w:t>注：</w:t>
      </w:r>
      <w:r>
        <w:rPr>
          <w:rFonts w:hint="eastAsia" w:ascii="仿宋_GB2312" w:eastAsia="仿宋_GB2312"/>
          <w:color w:val="000000"/>
          <w:sz w:val="24"/>
          <w:lang w:val="en-US" w:eastAsia="zh-CN"/>
        </w:rPr>
        <w:t>各党支部应在召开组织生活会前一天与联系支部领导沟通，确定相关事宜。</w:t>
      </w:r>
    </w:p>
    <w:p>
      <w:pPr>
        <w:spacing w:line="240" w:lineRule="atLeast"/>
        <w:rPr>
          <w:rFonts w:hint="eastAsia" w:ascii="仿宋_GB2312" w:eastAsia="仿宋_GB2312"/>
          <w:b/>
          <w:color w:val="000000"/>
          <w:sz w:val="30"/>
          <w:szCs w:val="30"/>
        </w:rPr>
      </w:pPr>
    </w:p>
    <w:p>
      <w:pPr>
        <w:spacing w:line="240" w:lineRule="atLeast"/>
        <w:rPr>
          <w:rFonts w:hint="eastAsia" w:ascii="仿宋_GB2312" w:eastAsia="仿宋_GB2312"/>
          <w:b/>
          <w:color w:val="000000"/>
          <w:sz w:val="30"/>
          <w:szCs w:val="30"/>
        </w:rPr>
      </w:pPr>
    </w:p>
    <w:p>
      <w:pPr>
        <w:spacing w:line="240" w:lineRule="atLeast"/>
        <w:rPr>
          <w:rFonts w:hint="eastAsia" w:ascii="仿宋_GB2312" w:eastAsia="仿宋_GB2312"/>
          <w:b/>
          <w:color w:val="000000"/>
          <w:sz w:val="30"/>
          <w:szCs w:val="30"/>
        </w:rPr>
      </w:pPr>
    </w:p>
    <w:p>
      <w:pPr>
        <w:spacing w:line="240" w:lineRule="atLeast"/>
        <w:rPr>
          <w:rFonts w:hint="eastAsia" w:ascii="仿宋_GB2312" w:eastAsia="仿宋_GB2312"/>
          <w:b/>
          <w:color w:val="000000"/>
          <w:sz w:val="30"/>
          <w:szCs w:val="30"/>
        </w:rPr>
      </w:pPr>
    </w:p>
    <w:p>
      <w:pPr>
        <w:spacing w:line="240" w:lineRule="atLeast"/>
        <w:rPr>
          <w:rFonts w:hint="eastAsia" w:ascii="仿宋_GB2312" w:eastAsia="仿宋_GB2312"/>
          <w:b/>
          <w:color w:val="000000"/>
          <w:sz w:val="30"/>
          <w:szCs w:val="30"/>
        </w:rPr>
      </w:pPr>
    </w:p>
    <w:p>
      <w:pPr>
        <w:spacing w:line="240" w:lineRule="atLeast"/>
        <w:rPr>
          <w:rFonts w:hint="eastAsia" w:ascii="仿宋_GB2312" w:eastAsia="仿宋_GB2312"/>
          <w:b/>
          <w:color w:val="000000"/>
          <w:sz w:val="30"/>
          <w:szCs w:val="30"/>
        </w:rPr>
      </w:pPr>
      <w:r>
        <w:rPr>
          <w:rFonts w:hint="eastAsia" w:ascii="仿宋_GB2312" w:eastAsia="仿宋_GB2312"/>
          <w:b/>
          <w:color w:val="000000"/>
          <w:sz w:val="30"/>
          <w:szCs w:val="30"/>
        </w:rPr>
        <w:t>附件</w:t>
      </w:r>
      <w:r>
        <w:rPr>
          <w:rFonts w:hint="eastAsia" w:ascii="仿宋_GB2312"/>
          <w:b/>
          <w:color w:val="000000"/>
          <w:sz w:val="30"/>
          <w:szCs w:val="30"/>
          <w:lang w:val="en-US" w:eastAsia="zh-CN"/>
        </w:rPr>
        <w:t>5</w:t>
      </w:r>
      <w:r>
        <w:rPr>
          <w:rFonts w:hint="eastAsia" w:ascii="仿宋_GB2312" w:eastAsia="仿宋_GB2312"/>
          <w:b/>
          <w:color w:val="000000"/>
          <w:sz w:val="30"/>
          <w:szCs w:val="30"/>
        </w:rPr>
        <w:t>：</w:t>
      </w:r>
    </w:p>
    <w:p>
      <w:pPr>
        <w:spacing w:line="240" w:lineRule="atLeast"/>
        <w:jc w:val="center"/>
        <w:rPr>
          <w:rFonts w:hint="eastAsia" w:ascii="黑体" w:hAnsi="黑体" w:eastAsia="黑体" w:cs="Tahoma"/>
          <w:b/>
          <w:bCs/>
          <w:color w:val="000000"/>
          <w:kern w:val="0"/>
          <w:sz w:val="44"/>
          <w:szCs w:val="44"/>
        </w:rPr>
      </w:pPr>
      <w:r>
        <w:rPr>
          <w:rFonts w:hint="eastAsia" w:ascii="黑体" w:hAnsi="黑体" w:eastAsia="黑体" w:cs="Tahoma"/>
          <w:b/>
          <w:bCs/>
          <w:color w:val="000000"/>
          <w:kern w:val="0"/>
          <w:sz w:val="44"/>
          <w:szCs w:val="44"/>
          <w:u w:val="none"/>
        </w:rPr>
        <w:t>民主</w:t>
      </w:r>
      <w:r>
        <w:rPr>
          <w:rFonts w:hint="eastAsia" w:ascii="黑体" w:hAnsi="黑体" w:eastAsia="黑体" w:cs="Tahoma"/>
          <w:b/>
          <w:bCs/>
          <w:color w:val="000000"/>
          <w:kern w:val="0"/>
          <w:sz w:val="44"/>
          <w:szCs w:val="44"/>
        </w:rPr>
        <w:t>评议党员情况汇总表</w:t>
      </w:r>
    </w:p>
    <w:p>
      <w:pPr>
        <w:spacing w:line="520" w:lineRule="exact"/>
        <w:rPr>
          <w:rFonts w:ascii="仿宋_GB2312" w:eastAsia="仿宋_GB2312"/>
          <w:color w:val="000000"/>
          <w:sz w:val="32"/>
          <w:szCs w:val="32"/>
        </w:rPr>
      </w:pPr>
      <w:r>
        <w:rPr>
          <w:rFonts w:hint="eastAsia" w:ascii="仿宋_GB2312"/>
          <w:color w:val="000000"/>
          <w:sz w:val="32"/>
          <w:szCs w:val="32"/>
          <w:lang w:eastAsia="zh-CN"/>
        </w:rPr>
        <w:t>党支部名称：</w:t>
      </w:r>
      <w:r>
        <w:rPr>
          <w:rFonts w:hint="eastAsia" w:ascii="仿宋_GB2312" w:eastAsia="仿宋_GB2312"/>
          <w:color w:val="000000"/>
          <w:sz w:val="32"/>
          <w:szCs w:val="32"/>
        </w:rPr>
        <w:t xml:space="preserve">         </w:t>
      </w:r>
    </w:p>
    <w:p>
      <w:pPr>
        <w:spacing w:line="520" w:lineRule="exact"/>
        <w:rPr>
          <w:rFonts w:ascii="仿宋_GB2312" w:eastAsia="仿宋_GB2312"/>
          <w:color w:val="000000"/>
          <w:sz w:val="32"/>
          <w:szCs w:val="32"/>
        </w:rPr>
      </w:pPr>
      <w:r>
        <w:rPr>
          <w:rFonts w:hint="eastAsia" w:ascii="仿宋_GB2312" w:eastAsia="仿宋_GB2312"/>
          <w:color w:val="000000"/>
          <w:sz w:val="32"/>
          <w:szCs w:val="32"/>
        </w:rPr>
        <w:t xml:space="preserve">签字：               </w:t>
      </w:r>
      <w:r>
        <w:rPr>
          <w:rFonts w:hint="eastAsia" w:ascii="仿宋_GB2312"/>
          <w:color w:val="000000"/>
          <w:sz w:val="32"/>
          <w:szCs w:val="32"/>
          <w:lang w:val="en-US" w:eastAsia="zh-CN"/>
        </w:rPr>
        <w:t xml:space="preserve">                 </w:t>
      </w:r>
      <w:r>
        <w:rPr>
          <w:rFonts w:hint="eastAsia" w:ascii="仿宋_GB2312" w:eastAsia="仿宋_GB2312"/>
          <w:color w:val="000000"/>
          <w:sz w:val="32"/>
          <w:szCs w:val="32"/>
        </w:rPr>
        <w:t xml:space="preserve"> 年  月  日</w:t>
      </w:r>
    </w:p>
    <w:tbl>
      <w:tblPr>
        <w:tblStyle w:val="5"/>
        <w:tblW w:w="9412" w:type="dxa"/>
        <w:jc w:val="center"/>
        <w:tblInd w:w="0" w:type="dxa"/>
        <w:tblLayout w:type="fixed"/>
        <w:tblCellMar>
          <w:top w:w="0" w:type="dxa"/>
          <w:left w:w="108" w:type="dxa"/>
          <w:bottom w:w="0" w:type="dxa"/>
          <w:right w:w="108" w:type="dxa"/>
        </w:tblCellMar>
      </w:tblPr>
      <w:tblGrid>
        <w:gridCol w:w="904"/>
        <w:gridCol w:w="1152"/>
        <w:gridCol w:w="1620"/>
        <w:gridCol w:w="1683"/>
        <w:gridCol w:w="4053"/>
      </w:tblGrid>
      <w:tr>
        <w:tblPrEx>
          <w:tblLayout w:type="fixed"/>
          <w:tblCellMar>
            <w:top w:w="0" w:type="dxa"/>
            <w:left w:w="108" w:type="dxa"/>
            <w:bottom w:w="0" w:type="dxa"/>
            <w:right w:w="108" w:type="dxa"/>
          </w:tblCellMar>
        </w:tblPrEx>
        <w:trPr>
          <w:trHeight w:val="3006"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民主评议情况</w:t>
            </w:r>
          </w:p>
        </w:tc>
        <w:tc>
          <w:tcPr>
            <w:tcW w:w="8508" w:type="dxa"/>
            <w:gridSpan w:val="4"/>
            <w:tcBorders>
              <w:top w:val="single" w:color="auto" w:sz="4" w:space="0"/>
              <w:left w:val="nil"/>
              <w:bottom w:val="single" w:color="auto" w:sz="4" w:space="0"/>
              <w:right w:val="single" w:color="auto" w:sz="4" w:space="0"/>
            </w:tcBorders>
            <w:vAlign w:val="center"/>
          </w:tcPr>
          <w:p>
            <w:pPr>
              <w:spacing w:line="520" w:lineRule="exact"/>
              <w:ind w:firstLine="480" w:firstLineChars="150"/>
              <w:rPr>
                <w:rFonts w:ascii="仿宋_GB2312" w:hAnsi="宋体" w:eastAsia="仿宋_GB2312" w:cs="宋体"/>
                <w:color w:val="000000"/>
                <w:sz w:val="32"/>
                <w:szCs w:val="32"/>
              </w:rPr>
            </w:pPr>
            <w:r>
              <w:rPr>
                <w:rFonts w:hint="eastAsia" w:ascii="仿宋_GB2312" w:eastAsia="仿宋_GB2312"/>
                <w:color w:val="000000"/>
                <w:kern w:val="0"/>
                <w:sz w:val="32"/>
                <w:szCs w:val="32"/>
              </w:rPr>
              <w:t>我</w:t>
            </w:r>
            <w:r>
              <w:rPr>
                <w:rFonts w:hint="eastAsia" w:ascii="仿宋_GB2312"/>
                <w:color w:val="000000"/>
                <w:kern w:val="0"/>
                <w:sz w:val="32"/>
                <w:szCs w:val="32"/>
                <w:lang w:eastAsia="zh-CN"/>
              </w:rPr>
              <w:t>支部</w:t>
            </w:r>
            <w:r>
              <w:rPr>
                <w:rFonts w:hint="eastAsia" w:ascii="仿宋_GB2312" w:eastAsia="仿宋_GB2312"/>
                <w:color w:val="000000"/>
                <w:kern w:val="0"/>
                <w:sz w:val="32"/>
                <w:szCs w:val="32"/>
              </w:rPr>
              <w:t>共有党员XX名，其中正式党员XX名、预备党员XX名。参加此次民主评议的党员XX名。本次评议，评定优秀等次党员XX名，占正式党员的XX%；合格党员XX名，占正式党员的XX%；基本合格党员XX名，占正式党员的XX%；不合格党员XX名，占正式党员的XX%；不定等次的预备党员XX名。</w:t>
            </w:r>
          </w:p>
        </w:tc>
      </w:tr>
      <w:tr>
        <w:tblPrEx>
          <w:tblLayout w:type="fixed"/>
          <w:tblCellMar>
            <w:top w:w="0" w:type="dxa"/>
            <w:left w:w="108" w:type="dxa"/>
            <w:bottom w:w="0" w:type="dxa"/>
            <w:right w:w="108" w:type="dxa"/>
          </w:tblCellMar>
        </w:tblPrEx>
        <w:trPr>
          <w:trHeight w:val="585" w:hRule="atLeast"/>
          <w:jc w:val="center"/>
        </w:trPr>
        <w:tc>
          <w:tcPr>
            <w:tcW w:w="904"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等次</w:t>
            </w: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姓名</w:t>
            </w: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入党时间</w:t>
            </w: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cs="宋体"/>
                <w:b/>
                <w:color w:val="000000"/>
                <w:sz w:val="32"/>
                <w:szCs w:val="32"/>
              </w:rPr>
              <w:t>党员类型</w:t>
            </w:r>
          </w:p>
        </w:tc>
        <w:tc>
          <w:tcPr>
            <w:tcW w:w="4053"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现工作单位或学习单位</w:t>
            </w:r>
          </w:p>
        </w:tc>
      </w:tr>
      <w:tr>
        <w:tblPrEx>
          <w:tblLayout w:type="fixed"/>
          <w:tblCellMar>
            <w:top w:w="0" w:type="dxa"/>
            <w:left w:w="108" w:type="dxa"/>
            <w:bottom w:w="0" w:type="dxa"/>
            <w:right w:w="108" w:type="dxa"/>
          </w:tblCellMar>
        </w:tblPrEx>
        <w:trPr>
          <w:cantSplit/>
          <w:trHeight w:val="437"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优秀</w:t>
            </w: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restart"/>
            <w:tcBorders>
              <w:top w:val="nil"/>
              <w:left w:val="single" w:color="auto" w:sz="4" w:space="0"/>
              <w:right w:val="single" w:color="auto" w:sz="4" w:space="0"/>
            </w:tcBorders>
            <w:vAlign w:val="center"/>
          </w:tcPr>
          <w:p>
            <w:pPr>
              <w:spacing w:line="50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合格</w:t>
            </w: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left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left w:val="single" w:color="auto" w:sz="4" w:space="0"/>
              <w:bottom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restart"/>
            <w:tcBorders>
              <w:top w:val="nil"/>
              <w:left w:val="single" w:color="auto" w:sz="4" w:space="0"/>
              <w:right w:val="single" w:color="auto" w:sz="4" w:space="0"/>
            </w:tcBorders>
            <w:vAlign w:val="center"/>
          </w:tcPr>
          <w:p>
            <w:pPr>
              <w:spacing w:line="50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基本合格</w:t>
            </w: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left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left w:val="single" w:color="auto" w:sz="4" w:space="0"/>
              <w:bottom w:val="single" w:color="auto" w:sz="4" w:space="0"/>
              <w:right w:val="single" w:color="auto" w:sz="4" w:space="0"/>
            </w:tcBorders>
            <w:vAlign w:val="center"/>
          </w:tcPr>
          <w:p>
            <w:pPr>
              <w:widowControl/>
              <w:spacing w:line="500" w:lineRule="exact"/>
              <w:jc w:val="left"/>
              <w:rPr>
                <w:rFonts w:ascii="仿宋_GB2312" w:hAnsi="宋体" w:eastAsia="仿宋_GB2312" w:cs="宋体"/>
                <w:b/>
                <w:color w:val="000000"/>
                <w:sz w:val="32"/>
                <w:szCs w:val="32"/>
              </w:rPr>
            </w:pPr>
          </w:p>
        </w:tc>
        <w:tc>
          <w:tcPr>
            <w:tcW w:w="1152"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restart"/>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不</w:t>
            </w:r>
          </w:p>
          <w:p>
            <w:pPr>
              <w:spacing w:line="5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合</w:t>
            </w:r>
          </w:p>
          <w:p>
            <w:pPr>
              <w:spacing w:line="500" w:lineRule="exact"/>
              <w:jc w:val="center"/>
              <w:rPr>
                <w:rFonts w:ascii="仿宋_GB2312" w:hAnsi="宋体" w:eastAsia="仿宋_GB2312" w:cs="宋体"/>
                <w:b/>
                <w:color w:val="000000"/>
                <w:sz w:val="32"/>
                <w:szCs w:val="32"/>
              </w:rPr>
            </w:pPr>
            <w:r>
              <w:rPr>
                <w:rFonts w:hint="eastAsia" w:ascii="仿宋_GB2312" w:hAnsi="宋体" w:eastAsia="仿宋_GB2312"/>
                <w:b/>
                <w:color w:val="000000"/>
                <w:sz w:val="32"/>
                <w:szCs w:val="32"/>
              </w:rPr>
              <w:t>格</w:t>
            </w:r>
          </w:p>
        </w:tc>
        <w:tc>
          <w:tcPr>
            <w:tcW w:w="1152"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olor w:val="000000"/>
                <w:sz w:val="32"/>
                <w:szCs w:val="32"/>
              </w:rPr>
            </w:pPr>
          </w:p>
        </w:tc>
        <w:tc>
          <w:tcPr>
            <w:tcW w:w="1152"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20"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1683" w:type="dxa"/>
            <w:tcBorders>
              <w:top w:val="single" w:color="auto" w:sz="4" w:space="0"/>
              <w:left w:val="nil"/>
              <w:right w:val="single" w:color="auto" w:sz="4" w:space="0"/>
            </w:tcBorders>
            <w:vAlign w:val="center"/>
          </w:tcPr>
          <w:p>
            <w:pPr>
              <w:spacing w:line="500" w:lineRule="exact"/>
              <w:jc w:val="center"/>
              <w:rPr>
                <w:rFonts w:ascii="仿宋_GB2312" w:hAnsi="宋体" w:eastAsia="仿宋_GB2312" w:cs="宋体"/>
                <w:color w:val="000000"/>
                <w:sz w:val="30"/>
                <w:szCs w:val="30"/>
              </w:rPr>
            </w:pPr>
          </w:p>
        </w:tc>
        <w:tc>
          <w:tcPr>
            <w:tcW w:w="4053" w:type="dxa"/>
            <w:tcBorders>
              <w:top w:val="single" w:color="auto" w:sz="4" w:space="0"/>
              <w:left w:val="nil"/>
              <w:right w:val="single" w:color="auto" w:sz="4" w:space="0"/>
            </w:tcBorders>
            <w:vAlign w:val="center"/>
          </w:tcPr>
          <w:p>
            <w:pPr>
              <w:spacing w:line="500" w:lineRule="exact"/>
              <w:jc w:val="left"/>
              <w:rPr>
                <w:rFonts w:ascii="仿宋_GB2312" w:hAnsi="宋体" w:eastAsia="仿宋_GB2312" w:cs="宋体"/>
                <w:color w:val="000000"/>
                <w:sz w:val="30"/>
                <w:szCs w:val="30"/>
              </w:rPr>
            </w:pPr>
          </w:p>
        </w:tc>
      </w:tr>
      <w:tr>
        <w:tblPrEx>
          <w:tblLayout w:type="fixed"/>
          <w:tblCellMar>
            <w:top w:w="0" w:type="dxa"/>
            <w:left w:w="108" w:type="dxa"/>
            <w:bottom w:w="0" w:type="dxa"/>
            <w:right w:w="108" w:type="dxa"/>
          </w:tblCellMar>
        </w:tblPrEx>
        <w:trPr>
          <w:cantSplit/>
          <w:trHeight w:val="437" w:hRule="atLeast"/>
          <w:jc w:val="center"/>
        </w:trPr>
        <w:tc>
          <w:tcPr>
            <w:tcW w:w="904"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color w:val="000000"/>
                <w:sz w:val="24"/>
              </w:rPr>
            </w:pPr>
          </w:p>
        </w:tc>
        <w:tc>
          <w:tcPr>
            <w:tcW w:w="1152"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color w:val="000000"/>
                <w:sz w:val="30"/>
                <w:szCs w:val="30"/>
              </w:rPr>
            </w:pPr>
          </w:p>
        </w:tc>
        <w:tc>
          <w:tcPr>
            <w:tcW w:w="1620"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color w:val="000000"/>
                <w:sz w:val="30"/>
                <w:szCs w:val="30"/>
              </w:rPr>
            </w:pPr>
          </w:p>
        </w:tc>
        <w:tc>
          <w:tcPr>
            <w:tcW w:w="1683" w:type="dxa"/>
            <w:tcBorders>
              <w:top w:val="single" w:color="auto" w:sz="4" w:space="0"/>
              <w:left w:val="nil"/>
              <w:bottom w:val="single" w:color="auto" w:sz="4" w:space="0"/>
              <w:right w:val="single" w:color="auto" w:sz="4" w:space="0"/>
            </w:tcBorders>
            <w:vAlign w:val="center"/>
          </w:tcPr>
          <w:p>
            <w:pPr>
              <w:spacing w:line="520" w:lineRule="exact"/>
              <w:jc w:val="center"/>
              <w:rPr>
                <w:rFonts w:ascii="仿宋_GB2312" w:hAnsi="宋体" w:eastAsia="仿宋_GB2312" w:cs="宋体"/>
                <w:color w:val="000000"/>
                <w:sz w:val="30"/>
                <w:szCs w:val="30"/>
              </w:rPr>
            </w:pPr>
          </w:p>
        </w:tc>
        <w:tc>
          <w:tcPr>
            <w:tcW w:w="4053" w:type="dxa"/>
            <w:tcBorders>
              <w:top w:val="single" w:color="auto" w:sz="4" w:space="0"/>
              <w:left w:val="nil"/>
              <w:bottom w:val="single" w:color="auto" w:sz="4" w:space="0"/>
              <w:right w:val="single" w:color="auto" w:sz="4" w:space="0"/>
            </w:tcBorders>
            <w:vAlign w:val="center"/>
          </w:tcPr>
          <w:p>
            <w:pPr>
              <w:spacing w:line="520" w:lineRule="exact"/>
              <w:jc w:val="left"/>
              <w:rPr>
                <w:rFonts w:ascii="仿宋_GB2312" w:hAnsi="宋体" w:eastAsia="仿宋_GB2312" w:cs="宋体"/>
                <w:color w:val="000000"/>
                <w:sz w:val="30"/>
                <w:szCs w:val="30"/>
              </w:rPr>
            </w:pPr>
          </w:p>
        </w:tc>
      </w:tr>
    </w:tbl>
    <w:p>
      <w:pPr>
        <w:spacing w:line="480" w:lineRule="exact"/>
        <w:rPr>
          <w:sz w:val="32"/>
          <w:szCs w:val="32"/>
        </w:rPr>
      </w:pPr>
      <w:r>
        <w:rPr>
          <w:rFonts w:hint="eastAsia" w:ascii="仿宋_GB2312" w:eastAsia="仿宋_GB2312"/>
          <w:b/>
          <w:color w:val="000000"/>
          <w:sz w:val="24"/>
        </w:rPr>
        <w:t>备注：</w:t>
      </w:r>
      <w:r>
        <w:rPr>
          <w:rFonts w:hint="eastAsia" w:ascii="仿宋_GB2312" w:eastAsia="仿宋_GB2312"/>
          <w:color w:val="000000"/>
          <w:sz w:val="24"/>
        </w:rPr>
        <w:t>此表一式两份，一份留存</w:t>
      </w:r>
      <w:r>
        <w:rPr>
          <w:rFonts w:hint="eastAsia" w:ascii="仿宋_GB2312"/>
          <w:color w:val="000000"/>
          <w:sz w:val="24"/>
          <w:lang w:eastAsia="zh-CN"/>
        </w:rPr>
        <w:t>本支部</w:t>
      </w:r>
      <w:r>
        <w:rPr>
          <w:rFonts w:hint="eastAsia" w:ascii="仿宋_GB2312" w:eastAsia="仿宋_GB2312"/>
          <w:color w:val="000000"/>
          <w:sz w:val="24"/>
        </w:rPr>
        <w:t>，一份报</w:t>
      </w:r>
      <w:r>
        <w:rPr>
          <w:rFonts w:hint="eastAsia" w:ascii="仿宋_GB2312"/>
          <w:color w:val="000000"/>
          <w:sz w:val="24"/>
          <w:lang w:eastAsia="zh-CN"/>
        </w:rPr>
        <w:t>学院党委</w:t>
      </w:r>
      <w:r>
        <w:rPr>
          <w:rFonts w:hint="eastAsia" w:ascii="仿宋_GB2312" w:eastAsia="仿宋_GB2312"/>
          <w:color w:val="000000"/>
          <w:sz w:val="24"/>
        </w:rPr>
        <w:t>，“党员类型”分为教职工党员、学生党员、离退休党员。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96558E"/>
    <w:rsid w:val="07316027"/>
    <w:rsid w:val="076076A6"/>
    <w:rsid w:val="095177C6"/>
    <w:rsid w:val="0AE31B0A"/>
    <w:rsid w:val="111C62D6"/>
    <w:rsid w:val="14643C43"/>
    <w:rsid w:val="195B6479"/>
    <w:rsid w:val="1DBB5C1C"/>
    <w:rsid w:val="21E8214F"/>
    <w:rsid w:val="2CC64B59"/>
    <w:rsid w:val="38C73918"/>
    <w:rsid w:val="4C4A6AE3"/>
    <w:rsid w:val="4D9068E2"/>
    <w:rsid w:val="4F661C1F"/>
    <w:rsid w:val="5054176F"/>
    <w:rsid w:val="510257A9"/>
    <w:rsid w:val="537F73F9"/>
    <w:rsid w:val="55771E13"/>
    <w:rsid w:val="58501EA5"/>
    <w:rsid w:val="5F7936A8"/>
    <w:rsid w:val="6BA679C0"/>
    <w:rsid w:val="7411440C"/>
    <w:rsid w:val="74A4503B"/>
    <w:rsid w:val="7A7A7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cyf</dc:creator>
  <cp:lastModifiedBy>cyf</cp:lastModifiedBy>
  <cp:lastPrinted>2019-02-26T03:30:00Z</cp:lastPrinted>
  <dcterms:modified xsi:type="dcterms:W3CDTF">2019-02-26T08:15:23Z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