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17" w:rsidRDefault="00A7235F">
      <w:pPr>
        <w:pStyle w:val="1"/>
        <w:widowControl/>
        <w:shd w:val="clear" w:color="auto" w:fill="FFFFFF"/>
        <w:spacing w:beforeAutospacing="0" w:afterAutospacing="0" w:line="450" w:lineRule="atLeast"/>
        <w:jc w:val="center"/>
        <w:rPr>
          <w:rFonts w:ascii="Arial" w:hAnsi="Arial" w:cs="Arial" w:hint="default"/>
          <w:color w:val="000000"/>
          <w:sz w:val="36"/>
          <w:szCs w:val="36"/>
        </w:rPr>
      </w:pPr>
      <w:r>
        <w:rPr>
          <w:rFonts w:ascii="Arial" w:hAnsi="Arial" w:cs="Arial" w:hint="default"/>
          <w:color w:val="000000"/>
          <w:sz w:val="36"/>
          <w:szCs w:val="36"/>
          <w:shd w:val="clear" w:color="auto" w:fill="FFFFFF"/>
        </w:rPr>
        <w:t>信息工程学院关于开展</w:t>
      </w:r>
      <w:r>
        <w:rPr>
          <w:rFonts w:ascii="Arial" w:hAnsi="Arial" w:cs="Arial" w:hint="default"/>
          <w:color w:val="000000"/>
          <w:sz w:val="36"/>
          <w:szCs w:val="36"/>
          <w:shd w:val="clear" w:color="auto" w:fill="FFFFFF"/>
        </w:rPr>
        <w:t>2024</w:t>
      </w:r>
      <w:r>
        <w:rPr>
          <w:rFonts w:ascii="Arial" w:hAnsi="Arial" w:cs="Arial" w:hint="default"/>
          <w:color w:val="000000"/>
          <w:sz w:val="36"/>
          <w:szCs w:val="36"/>
          <w:shd w:val="clear" w:color="auto" w:fill="FFFFFF"/>
        </w:rPr>
        <w:t>年本科生转专业工作的通知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各位同学：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根据《西北农林科技大学本科生学籍管理办法》（校教发〔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368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号）、《西北农林科技大学本科生转专业实施办法》（校教发〔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367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号），学校《关于开展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2024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年本科生转专业工作的通知》等文件精神，现将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年本科生转专业工作有关事项通知如下：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一、组织机构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成立本科生转专业工作领导小组，全面领导和指导本科生转专业工作。同时成立工作小组和监督小组，负责组织实施及监督转专业工作。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（一）转专业工作领导小组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组长：院党委书记院长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副组长：副书记、副院长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成员：系（部）主任、办公室主任、教学秘书、学工秘书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（二）转专业工作小组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组长：教学院长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成员：系（部）主任、教学秘书、学工秘书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（三）转专业监督小组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组长：纪检委书记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成员：党务秘书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二、申请条件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高考考过物理科目的</w:t>
      </w:r>
      <w:r w:rsidR="002E0985" w:rsidRPr="00705877">
        <w:rPr>
          <w:rFonts w:ascii="Arial" w:hAnsi="Arial" w:cs="Arial"/>
          <w:sz w:val="28"/>
          <w:szCs w:val="28"/>
          <w:shd w:val="clear" w:color="auto" w:fill="FFFFFF"/>
        </w:rPr>
        <w:t>2023</w:t>
      </w:r>
      <w:r w:rsidRPr="00705877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705877">
        <w:rPr>
          <w:rFonts w:ascii="Arial" w:hAnsi="Arial" w:cs="Arial"/>
          <w:sz w:val="28"/>
          <w:szCs w:val="28"/>
          <w:shd w:val="clear" w:color="auto" w:fill="FFFFFF"/>
        </w:rPr>
        <w:t xml:space="preserve"> 202</w:t>
      </w:r>
      <w:r w:rsidR="002E0985" w:rsidRPr="00705877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70587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级在校全日制普通本科生均可自主申请转专业。有以下情况之一的不能申请：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本科三年级（含三年级）以上的；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正在休学、保留入学资格、保留学籍或达到退学条件的；</w:t>
      </w:r>
    </w:p>
    <w:p w:rsidR="00E13E17" w:rsidRPr="002E0985" w:rsidRDefault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3.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达到退学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条件的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在校期间已转过一次专业的（休学创业和退役后复学的学生除外）；</w:t>
      </w:r>
    </w:p>
    <w:p w:rsidR="00E13E17" w:rsidRPr="002E0985" w:rsidRDefault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5.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经中外合作办学项目招生的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6.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以特殊招生形式录取或经中外合作办学项目招生录取的；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7.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其他经学校审核认为不适合转专业的。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三、接收名额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学院计划接收转专业学生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名。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四、考核办法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符合转专业条件的学生需进行笔试、面试；笔试内容为高等数学（甲）、大学程序设计（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Python/C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语言）、大学英语三门课程内容，缺考任何一门考试的，取消考核资格。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2.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三门课程笔试成绩都及格的，根据成绩高低，按照拟录取人数的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200%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确定进入面试名单；报名人数少于计划录取人数的，全部进入面试。面试成绩不及格的，不予录取。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按总成绩由高到低进行录取，总成绩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=[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程序设计成绩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高等数学（甲）成绩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大学英语成绩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]/3×0.5+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面试成绩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×0.5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笔试和面试考核均采取百分制打分。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五、时间安排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="00082F7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D0136E">
        <w:rPr>
          <w:rFonts w:ascii="Arial" w:hAnsi="Arial" w:cs="Arial"/>
          <w:color w:val="333333"/>
          <w:sz w:val="28"/>
          <w:szCs w:val="28"/>
          <w:shd w:val="clear" w:color="auto" w:fill="FFFFFF"/>
        </w:rPr>
        <w:t>14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，学院公布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A22D58"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年本科生转专业接收名额及考核办法。</w:t>
      </w:r>
    </w:p>
    <w:p w:rsidR="00E13E17" w:rsidRPr="002E0985" w:rsidRDefault="00082F72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2. 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D0136E">
        <w:rPr>
          <w:rFonts w:ascii="Arial" w:hAnsi="Arial" w:cs="Arial"/>
          <w:color w:val="333333"/>
          <w:sz w:val="28"/>
          <w:szCs w:val="28"/>
          <w:shd w:val="clear" w:color="auto" w:fill="FFFFFF"/>
        </w:rPr>
        <w:t>17-21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，学生在教务系统进行转专业报名。</w:t>
      </w:r>
    </w:p>
    <w:p w:rsidR="00E13E17" w:rsidRPr="002E0985" w:rsidRDefault="00082F72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 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D0136E">
        <w:rPr>
          <w:rFonts w:ascii="Arial" w:hAnsi="Arial" w:cs="Arial"/>
          <w:color w:val="333333"/>
          <w:sz w:val="28"/>
          <w:szCs w:val="28"/>
          <w:shd w:val="clear" w:color="auto" w:fill="FFFFFF"/>
        </w:rPr>
        <w:t>22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，转出学院审核。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="00082F7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F5012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9F501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 w:rsidR="009F501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</w:t>
      </w:r>
      <w:r w:rsidR="009F5012">
        <w:rPr>
          <w:rFonts w:ascii="Arial" w:hAnsi="Arial" w:cs="Arial"/>
          <w:color w:val="333333"/>
          <w:sz w:val="28"/>
          <w:szCs w:val="28"/>
          <w:shd w:val="clear" w:color="auto" w:fill="FFFFFF"/>
        </w:rPr>
        <w:t>3-31</w:t>
      </w:r>
      <w:r w:rsidR="009F501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，学院对申请转入学生进行考核，确定录取名单，结果报教务处。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六、学籍管理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信息工程学院专业必修课程与其他专业课程内容相差较大，且课程前后承接关系强，转入学生须编入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A22D58"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级计算机类学习，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A22D58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年进行专业分流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。转入学生的学籍异动，按学校要求统一办理。</w:t>
      </w:r>
    </w:p>
    <w:p w:rsidR="00A22D58" w:rsidRDefault="00A22D58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13E17" w:rsidRPr="002E0985" w:rsidRDefault="00A7235F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信息工程学院</w:t>
      </w:r>
    </w:p>
    <w:p w:rsidR="00E13E17" w:rsidRPr="002E0985" w:rsidRDefault="00A7235F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2024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年</w:t>
      </w:r>
      <w:r w:rsidR="00A22D58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9F5012">
        <w:rPr>
          <w:rFonts w:ascii="Arial" w:hAnsi="Arial" w:cs="Arial"/>
          <w:color w:val="333333"/>
          <w:sz w:val="28"/>
          <w:szCs w:val="28"/>
          <w:shd w:val="clear" w:color="auto" w:fill="FFFFFF"/>
        </w:rPr>
        <w:t>14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</w:p>
    <w:p w:rsidR="00E13E17" w:rsidRPr="002E0985" w:rsidRDefault="00E13E17" w:rsidP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E13E17" w:rsidRPr="002E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TRhYzgzYmQwNTk3OTNkY2I3ZGNiNTVkODdkMjUifQ=="/>
  </w:docVars>
  <w:rsids>
    <w:rsidRoot w:val="00E13E17"/>
    <w:rsid w:val="00082F72"/>
    <w:rsid w:val="00182F2A"/>
    <w:rsid w:val="002E0985"/>
    <w:rsid w:val="00301006"/>
    <w:rsid w:val="00705877"/>
    <w:rsid w:val="007A3406"/>
    <w:rsid w:val="009F5012"/>
    <w:rsid w:val="00A22D58"/>
    <w:rsid w:val="00A7235F"/>
    <w:rsid w:val="00D0136E"/>
    <w:rsid w:val="00D45836"/>
    <w:rsid w:val="00DE5743"/>
    <w:rsid w:val="00E13E17"/>
    <w:rsid w:val="04934A97"/>
    <w:rsid w:val="08597DA5"/>
    <w:rsid w:val="095962AF"/>
    <w:rsid w:val="0F317AC2"/>
    <w:rsid w:val="1B154000"/>
    <w:rsid w:val="1D01483C"/>
    <w:rsid w:val="22813D29"/>
    <w:rsid w:val="27C60B5C"/>
    <w:rsid w:val="28C3509B"/>
    <w:rsid w:val="2B942D1F"/>
    <w:rsid w:val="2C0F23A5"/>
    <w:rsid w:val="2DEE4968"/>
    <w:rsid w:val="337771AE"/>
    <w:rsid w:val="38262F51"/>
    <w:rsid w:val="38851352"/>
    <w:rsid w:val="3928646D"/>
    <w:rsid w:val="405368AD"/>
    <w:rsid w:val="41FF6CEC"/>
    <w:rsid w:val="427A6373"/>
    <w:rsid w:val="4D41465D"/>
    <w:rsid w:val="4D785BA5"/>
    <w:rsid w:val="4E361CE8"/>
    <w:rsid w:val="502D2C76"/>
    <w:rsid w:val="52E55A8A"/>
    <w:rsid w:val="54D51B2F"/>
    <w:rsid w:val="557E3F74"/>
    <w:rsid w:val="58501BF8"/>
    <w:rsid w:val="5A8B5169"/>
    <w:rsid w:val="5AA75D1B"/>
    <w:rsid w:val="5DB93D9B"/>
    <w:rsid w:val="673821D5"/>
    <w:rsid w:val="70F27898"/>
    <w:rsid w:val="73FB2F08"/>
    <w:rsid w:val="75063912"/>
    <w:rsid w:val="76593F16"/>
    <w:rsid w:val="767B20DE"/>
    <w:rsid w:val="795F1843"/>
    <w:rsid w:val="79D02741"/>
    <w:rsid w:val="7BB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C636D"/>
  <w15:docId w15:val="{8B82C2B9-050D-4129-BBEF-DCEF67E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D0136E"/>
    <w:rPr>
      <w:sz w:val="18"/>
      <w:szCs w:val="18"/>
    </w:rPr>
  </w:style>
  <w:style w:type="character" w:customStyle="1" w:styleId="a5">
    <w:name w:val="批注框文本 字符"/>
    <w:basedOn w:val="a0"/>
    <w:link w:val="a4"/>
    <w:rsid w:val="00D013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902F-5776-467A-9A8F-AF960AF2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19</cp:revision>
  <cp:lastPrinted>2024-05-14T01:56:00Z</cp:lastPrinted>
  <dcterms:created xsi:type="dcterms:W3CDTF">2023-04-27T06:17:00Z</dcterms:created>
  <dcterms:modified xsi:type="dcterms:W3CDTF">2024-05-14T02:16:00Z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3EA888A26B89422E80592C2BC58AF6CD_12</vt:lpwstr>
  </property>
</Properties>
</file>