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ascii="楷体_GB2312" w:hAnsi="楷体" w:eastAsia="楷体_GB2312"/>
          <w:b/>
          <w:sz w:val="32"/>
          <w:szCs w:val="32"/>
        </w:rPr>
        <w:t>5</w:t>
      </w:r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>
      <w:pPr>
        <w:spacing w:before="163" w:beforeLines="50" w:after="163" w:afterLines="50" w:line="540" w:lineRule="exact"/>
        <w:jc w:val="center"/>
        <w:rPr>
          <w:rFonts w:ascii="楷体_GB2312" w:hAnsi="楷体" w:eastAsia="楷体_GB2312"/>
          <w:b/>
          <w:sz w:val="44"/>
          <w:szCs w:val="32"/>
        </w:rPr>
      </w:pPr>
      <w:bookmarkStart w:id="0" w:name="_Hlk17796471"/>
      <w:r>
        <w:rPr>
          <w:rFonts w:hint="eastAsia" w:ascii="楷体_GB2312" w:hAnsi="楷体" w:eastAsia="楷体_GB2312"/>
          <w:b/>
          <w:sz w:val="44"/>
          <w:szCs w:val="32"/>
        </w:rPr>
        <w:t>感恩中国近现代科学家奖助学金</w:t>
      </w:r>
      <w:r>
        <w:rPr>
          <w:rFonts w:ascii="楷体_GB2312" w:hAnsi="楷体" w:eastAsia="楷体_GB2312"/>
          <w:b/>
          <w:sz w:val="44"/>
          <w:szCs w:val="32"/>
        </w:rPr>
        <w:br w:type="textWrapping"/>
      </w:r>
      <w:r>
        <w:rPr>
          <w:rFonts w:hint="eastAsia" w:ascii="楷体_GB2312" w:hAnsi="楷体" w:eastAsia="楷体_GB2312"/>
          <w:b/>
          <w:sz w:val="44"/>
          <w:szCs w:val="32"/>
        </w:rPr>
        <w:t>评分计算规则及考试范围</w:t>
      </w:r>
    </w:p>
    <w:bookmarkEnd w:id="0"/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感恩中国近现代科学家奖学金、助学金评审打分总分共计100分，由基础分、笔试分和面试分三部分构成，其中基础分40分、笔试分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0分、面试分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一、基础分计算办法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奖学金基础分：专业排名前（0</w:t>
      </w:r>
      <w:r>
        <w:rPr>
          <w:rFonts w:ascii="宋体" w:hAnsi="宋体" w:eastAsia="宋体"/>
        </w:rPr>
        <w:t>-</w:t>
      </w:r>
      <w:r>
        <w:rPr>
          <w:rFonts w:hint="eastAsia" w:ascii="宋体" w:hAnsi="宋体" w:eastAsia="宋体"/>
        </w:rPr>
        <w:t>5%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、(5-10%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区间内分别计为40、35、30分。助学金基础分由学业分及困难程度分两部分构成，其中学业分20分，专业排名前(0-10%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、(20-30%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区间内分别计分20、15、10分。家庭经济困难程度分共20分，特别困难20分、困难15分、一般困难10分。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获得国家级核心学科竞赛一等奖及以上奖项，相关学业分数可以直接评为满分（相关竞赛范围及计分方法由各校自主确定）；2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专业总人数不足2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人的，经所在学校评审工作组研究同意，可将该专业排名第一学生的基础分计算为4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二、笔试分计算办法及范围</w:t>
      </w:r>
    </w:p>
    <w:p>
      <w:pPr>
        <w:spacing w:line="46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笔试分总分20分。</w:t>
      </w:r>
      <w:bookmarkStart w:id="1" w:name="_GoBack"/>
      <w:bookmarkEnd w:id="1"/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三、面试分计算办法及范围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面试分总分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0分。围绕个人学习生活、对中国近现代科学家精神的学习心得内容展开，根据申请人所提交的心得</w:t>
      </w:r>
      <w:r>
        <w:rPr>
          <w:rFonts w:ascii="宋体" w:hAnsi="宋体" w:eastAsia="宋体"/>
        </w:rPr>
        <w:t>文章和</w:t>
      </w:r>
      <w:r>
        <w:rPr>
          <w:rFonts w:hint="eastAsia" w:ascii="宋体" w:hAnsi="宋体" w:eastAsia="宋体"/>
        </w:rPr>
        <w:t>现场回答及表现打分。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 题型：开放式必答题1个，评委提问1-2个。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 题目范围：开放式必答题限定于中国近现代杰出科学家、各校著名科学家校友事迹，评委提问范围由各校自定。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 面试时应将学生学习科学家事迹心得文章提供给评委。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</w:p>
    <w:p>
      <w:pPr>
        <w:spacing w:line="480" w:lineRule="exact"/>
        <w:ind w:firstLine="482"/>
        <w:rPr>
          <w:rFonts w:ascii="宋体" w:hAnsi="宋体" w:eastAsia="宋体"/>
        </w:rPr>
      </w:pPr>
    </w:p>
    <w:sectPr>
      <w:footerReference r:id="rId5" w:type="default"/>
      <w:pgSz w:w="11906" w:h="16838"/>
      <w:pgMar w:top="1418" w:right="1558" w:bottom="709" w:left="1701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NGY4NzM4ODk4NjdiOGM0YjIyMWQwOWJkNzY3ZjM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07EF3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13EDC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3962"/>
    <w:rsid w:val="00C7477E"/>
    <w:rsid w:val="00C74B77"/>
    <w:rsid w:val="00C834AA"/>
    <w:rsid w:val="00C8415E"/>
    <w:rsid w:val="00C86EB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14A3B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EF77FE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3B4B164C"/>
    <w:rsid w:val="61C5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305C-8F68-4933-AC62-F17A28C68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117</Words>
  <Characters>670</Characters>
  <Lines>5</Lines>
  <Paragraphs>1</Paragraphs>
  <TotalTime>1367</TotalTime>
  <ScaleCrop>false</ScaleCrop>
  <LinksUpToDate>false</LinksUpToDate>
  <CharactersWithSpaces>786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沧海月明珠有泪</cp:lastModifiedBy>
  <cp:lastPrinted>2023-08-28T06:33:00Z</cp:lastPrinted>
  <dcterms:modified xsi:type="dcterms:W3CDTF">2023-10-23T07:49:33Z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7AA2EB80AA734ACF9FFD9B25B40AB9CE_13</vt:lpwstr>
  </property>
</Properties>
</file>