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58" w:rsidRPr="00EB30B5" w:rsidRDefault="007D11AD" w:rsidP="000A3C51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2</w:t>
      </w:r>
      <w:r>
        <w:rPr>
          <w:rFonts w:ascii="黑体" w:eastAsia="黑体" w:hAnsi="黑体"/>
          <w:sz w:val="32"/>
          <w:szCs w:val="36"/>
        </w:rPr>
        <w:t>023</w:t>
      </w:r>
      <w:r>
        <w:rPr>
          <w:rFonts w:ascii="黑体" w:eastAsia="黑体" w:hAnsi="黑体" w:hint="eastAsia"/>
          <w:sz w:val="32"/>
          <w:szCs w:val="36"/>
        </w:rPr>
        <w:t>年</w:t>
      </w:r>
      <w:r w:rsidR="00015D22" w:rsidRPr="00EB30B5">
        <w:rPr>
          <w:rFonts w:ascii="黑体" w:eastAsia="黑体" w:hAnsi="黑体" w:hint="eastAsia"/>
          <w:sz w:val="32"/>
          <w:szCs w:val="36"/>
        </w:rPr>
        <w:t>“卓越农林人才计划”</w:t>
      </w:r>
      <w:r w:rsidR="00EC7B57" w:rsidRPr="00EB30B5">
        <w:rPr>
          <w:rFonts w:ascii="黑体" w:eastAsia="黑体" w:hAnsi="黑体" w:hint="eastAsia"/>
          <w:sz w:val="32"/>
          <w:szCs w:val="36"/>
        </w:rPr>
        <w:t>农业信息交叉学科方向接收信息工程学院优秀应届本科毕业生</w:t>
      </w:r>
    </w:p>
    <w:p w:rsidR="00695340" w:rsidRPr="00EB30B5" w:rsidRDefault="00EC7B57" w:rsidP="000A3C51">
      <w:pPr>
        <w:jc w:val="center"/>
        <w:rPr>
          <w:rFonts w:ascii="黑体" w:eastAsia="黑体" w:hAnsi="黑体"/>
          <w:sz w:val="32"/>
          <w:szCs w:val="36"/>
        </w:rPr>
      </w:pPr>
      <w:r w:rsidRPr="00EB30B5">
        <w:rPr>
          <w:rFonts w:ascii="黑体" w:eastAsia="黑体" w:hAnsi="黑体" w:hint="eastAsia"/>
          <w:sz w:val="32"/>
          <w:szCs w:val="36"/>
        </w:rPr>
        <w:t>免试攻读硕士学位研究生</w:t>
      </w:r>
      <w:r w:rsidR="00015D22" w:rsidRPr="00EB30B5">
        <w:rPr>
          <w:rFonts w:ascii="黑体" w:eastAsia="黑体" w:hAnsi="黑体" w:hint="eastAsia"/>
          <w:sz w:val="32"/>
          <w:szCs w:val="36"/>
        </w:rPr>
        <w:t>指标分配表</w:t>
      </w:r>
    </w:p>
    <w:tbl>
      <w:tblPr>
        <w:tblStyle w:val="a3"/>
        <w:tblW w:w="13042" w:type="dxa"/>
        <w:jc w:val="center"/>
        <w:tblLook w:val="04A0" w:firstRow="1" w:lastRow="0" w:firstColumn="1" w:lastColumn="0" w:noHBand="0" w:noVBand="1"/>
      </w:tblPr>
      <w:tblGrid>
        <w:gridCol w:w="2411"/>
        <w:gridCol w:w="2835"/>
        <w:gridCol w:w="2693"/>
        <w:gridCol w:w="3685"/>
        <w:gridCol w:w="1418"/>
      </w:tblGrid>
      <w:tr w:rsidR="00D54522" w:rsidRPr="00B80758" w:rsidTr="00B46707">
        <w:trPr>
          <w:jc w:val="center"/>
        </w:trPr>
        <w:tc>
          <w:tcPr>
            <w:tcW w:w="2411" w:type="dxa"/>
            <w:vAlign w:val="center"/>
          </w:tcPr>
          <w:p w:rsidR="00D54522" w:rsidRPr="00B80758" w:rsidRDefault="00D54522" w:rsidP="000A3C51">
            <w:pPr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B80758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学院/所</w:t>
            </w:r>
          </w:p>
        </w:tc>
        <w:tc>
          <w:tcPr>
            <w:tcW w:w="2835" w:type="dxa"/>
            <w:vAlign w:val="center"/>
          </w:tcPr>
          <w:p w:rsidR="00D54522" w:rsidRPr="00B80758" w:rsidRDefault="00D54522" w:rsidP="000A3C51">
            <w:pPr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B80758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招收专业</w:t>
            </w:r>
          </w:p>
        </w:tc>
        <w:tc>
          <w:tcPr>
            <w:tcW w:w="2693" w:type="dxa"/>
            <w:vAlign w:val="center"/>
          </w:tcPr>
          <w:p w:rsidR="00D54522" w:rsidRPr="00B80758" w:rsidRDefault="00D54522" w:rsidP="000A3C51">
            <w:pPr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B80758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研究方向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0A3C51">
            <w:pPr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B80758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 w:rsidR="00D54522" w:rsidRPr="00B80758" w:rsidRDefault="00084CD2" w:rsidP="000A3C51">
            <w:pPr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可</w:t>
            </w:r>
            <w:r w:rsidR="00D54522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接收推免生</w:t>
            </w:r>
            <w:r w:rsidR="00D54522" w:rsidRPr="00B80758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指标</w:t>
            </w:r>
          </w:p>
        </w:tc>
      </w:tr>
      <w:tr w:rsidR="00D54522" w:rsidRPr="00B80758" w:rsidTr="00084CD2">
        <w:trPr>
          <w:trHeight w:val="567"/>
          <w:jc w:val="center"/>
        </w:trPr>
        <w:tc>
          <w:tcPr>
            <w:tcW w:w="2411" w:type="dxa"/>
            <w:vMerge w:val="restart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生命学院</w:t>
            </w:r>
          </w:p>
        </w:tc>
        <w:tc>
          <w:tcPr>
            <w:tcW w:w="2835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生物信息学(学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B80758">
              <w:rPr>
                <w:rFonts w:ascii="宋体" w:eastAsia="宋体" w:hAnsi="宋体" w:hint="eastAsia"/>
                <w:sz w:val="22"/>
                <w:szCs w:val="24"/>
              </w:rPr>
              <w:t>闯</w:t>
            </w:r>
          </w:p>
        </w:tc>
        <w:tc>
          <w:tcPr>
            <w:tcW w:w="1418" w:type="dxa"/>
            <w:vMerge w:val="restart"/>
            <w:vAlign w:val="center"/>
          </w:tcPr>
          <w:p w:rsidR="00D54522" w:rsidRPr="00B46707" w:rsidRDefault="00084CD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>5</w:t>
            </w:r>
          </w:p>
        </w:tc>
      </w:tr>
      <w:tr w:rsidR="00D54522" w:rsidRPr="00B80758" w:rsidTr="00084CD2">
        <w:trPr>
          <w:trHeight w:val="567"/>
          <w:jc w:val="center"/>
        </w:trPr>
        <w:tc>
          <w:tcPr>
            <w:tcW w:w="2411" w:type="dxa"/>
            <w:vMerge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生物与医药(专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/>
                <w:sz w:val="22"/>
                <w:szCs w:val="24"/>
              </w:rPr>
              <w:t>廖明帜</w:t>
            </w:r>
          </w:p>
        </w:tc>
        <w:tc>
          <w:tcPr>
            <w:tcW w:w="1418" w:type="dxa"/>
            <w:vMerge/>
            <w:vAlign w:val="center"/>
          </w:tcPr>
          <w:p w:rsidR="00D54522" w:rsidRPr="00B46707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7D11AD" w:rsidRPr="00B80758" w:rsidTr="00084CD2">
        <w:trPr>
          <w:trHeight w:val="567"/>
          <w:jc w:val="center"/>
        </w:trPr>
        <w:tc>
          <w:tcPr>
            <w:tcW w:w="2411" w:type="dxa"/>
            <w:vMerge w:val="restart"/>
            <w:vAlign w:val="center"/>
          </w:tcPr>
          <w:p w:rsidR="00084CD2" w:rsidRDefault="00084CD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bookmarkStart w:id="0" w:name="_GoBack"/>
            <w:bookmarkEnd w:id="0"/>
            <w:r w:rsidRPr="004902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机械与电子工程学院</w:t>
            </w:r>
          </w:p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农业电气化与自动化(学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农业人工智能</w:t>
            </w:r>
          </w:p>
        </w:tc>
        <w:tc>
          <w:tcPr>
            <w:tcW w:w="3685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傅隆生</w:t>
            </w:r>
          </w:p>
        </w:tc>
        <w:tc>
          <w:tcPr>
            <w:tcW w:w="1418" w:type="dxa"/>
            <w:vMerge/>
            <w:vAlign w:val="center"/>
          </w:tcPr>
          <w:p w:rsidR="007D11AD" w:rsidRPr="00B46707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7D11AD" w:rsidRPr="00B80758" w:rsidTr="00084CD2">
        <w:trPr>
          <w:trHeight w:val="567"/>
          <w:jc w:val="center"/>
        </w:trPr>
        <w:tc>
          <w:tcPr>
            <w:tcW w:w="2411" w:type="dxa"/>
            <w:vMerge/>
            <w:vAlign w:val="center"/>
          </w:tcPr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农业电气化与自动化(学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苏宝峰</w:t>
            </w:r>
          </w:p>
        </w:tc>
        <w:tc>
          <w:tcPr>
            <w:tcW w:w="1418" w:type="dxa"/>
            <w:vMerge/>
            <w:vAlign w:val="center"/>
          </w:tcPr>
          <w:p w:rsidR="007D11AD" w:rsidRPr="00B46707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7D11AD" w:rsidRPr="00B80758" w:rsidTr="00084CD2">
        <w:trPr>
          <w:trHeight w:val="567"/>
          <w:jc w:val="center"/>
        </w:trPr>
        <w:tc>
          <w:tcPr>
            <w:tcW w:w="2411" w:type="dxa"/>
            <w:vMerge/>
            <w:vAlign w:val="center"/>
          </w:tcPr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D11AD" w:rsidRPr="0049021B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农业管理</w:t>
            </w:r>
            <w:r w:rsidRPr="0049021B">
              <w:rPr>
                <w:rFonts w:ascii="宋体" w:eastAsia="宋体" w:hAnsi="宋体" w:hint="eastAsia"/>
                <w:sz w:val="22"/>
                <w:szCs w:val="24"/>
              </w:rPr>
              <w:t>(专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:rsidR="007D11AD" w:rsidRPr="00B80758" w:rsidRDefault="007D11AD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韩文霆</w:t>
            </w:r>
          </w:p>
        </w:tc>
        <w:tc>
          <w:tcPr>
            <w:tcW w:w="1418" w:type="dxa"/>
            <w:vMerge/>
            <w:vAlign w:val="center"/>
          </w:tcPr>
          <w:p w:rsidR="007D11AD" w:rsidRPr="00B46707" w:rsidRDefault="007D11AD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D54522" w:rsidRPr="00B80758" w:rsidTr="00084CD2">
        <w:trPr>
          <w:trHeight w:val="567"/>
          <w:jc w:val="center"/>
        </w:trPr>
        <w:tc>
          <w:tcPr>
            <w:tcW w:w="2411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农林经济管理(</w:t>
            </w:r>
            <w:r w:rsidR="00084CD2">
              <w:rPr>
                <w:rFonts w:ascii="宋体" w:eastAsia="宋体" w:hAnsi="宋体" w:hint="eastAsia"/>
                <w:sz w:val="22"/>
                <w:szCs w:val="24"/>
              </w:rPr>
              <w:t>专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D54522" w:rsidRPr="00B80758" w:rsidRDefault="00084CD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数字农业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阮俊虎</w:t>
            </w:r>
          </w:p>
        </w:tc>
        <w:tc>
          <w:tcPr>
            <w:tcW w:w="1418" w:type="dxa"/>
            <w:vMerge/>
            <w:vAlign w:val="center"/>
          </w:tcPr>
          <w:p w:rsidR="00D54522" w:rsidRPr="00B46707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D54522" w:rsidRPr="00B80758" w:rsidTr="00084CD2">
        <w:trPr>
          <w:trHeight w:val="567"/>
          <w:jc w:val="center"/>
        </w:trPr>
        <w:tc>
          <w:tcPr>
            <w:tcW w:w="2411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资源环境学院</w:t>
            </w:r>
          </w:p>
        </w:tc>
        <w:tc>
          <w:tcPr>
            <w:tcW w:w="2835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9021B">
              <w:rPr>
                <w:rFonts w:ascii="宋体" w:eastAsia="宋体" w:hAnsi="宋体" w:hint="eastAsia"/>
                <w:sz w:val="22"/>
                <w:szCs w:val="24"/>
              </w:rPr>
              <w:t>资源利用与植物保护(专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土地资源与空间信息技术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张青峰</w:t>
            </w:r>
          </w:p>
        </w:tc>
        <w:tc>
          <w:tcPr>
            <w:tcW w:w="1418" w:type="dxa"/>
            <w:vMerge/>
            <w:vAlign w:val="center"/>
          </w:tcPr>
          <w:p w:rsidR="00D54522" w:rsidRPr="00B46707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D54522" w:rsidRPr="00B80758" w:rsidTr="00084CD2">
        <w:trPr>
          <w:trHeight w:val="567"/>
          <w:jc w:val="center"/>
        </w:trPr>
        <w:tc>
          <w:tcPr>
            <w:tcW w:w="2411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49021B">
              <w:rPr>
                <w:rFonts w:ascii="宋体" w:eastAsia="宋体" w:hAnsi="宋体" w:cs="Arial"/>
                <w:b/>
                <w:bCs/>
                <w:color w:val="333333"/>
                <w:sz w:val="22"/>
                <w:szCs w:val="24"/>
                <w:shd w:val="clear" w:color="auto" w:fill="FFFFFF"/>
              </w:rPr>
              <w:t>动物科技学院</w:t>
            </w:r>
          </w:p>
        </w:tc>
        <w:tc>
          <w:tcPr>
            <w:tcW w:w="2835" w:type="dxa"/>
            <w:vAlign w:val="center"/>
          </w:tcPr>
          <w:p w:rsidR="00D54522" w:rsidRPr="0049021B" w:rsidRDefault="00D54522" w:rsidP="0091398C">
            <w:pPr>
              <w:jc w:val="center"/>
              <w:rPr>
                <w:rFonts w:ascii="宋体" w:eastAsia="宋体" w:hAnsi="宋体" w:cs="Arial"/>
                <w:sz w:val="22"/>
                <w:szCs w:val="24"/>
                <w:shd w:val="clear" w:color="auto" w:fill="FFFFFF"/>
              </w:rPr>
            </w:pPr>
            <w:r w:rsidRPr="0049021B">
              <w:rPr>
                <w:rFonts w:ascii="宋体" w:eastAsia="宋体" w:hAnsi="宋体" w:cs="Arial" w:hint="eastAsia"/>
                <w:sz w:val="22"/>
                <w:szCs w:val="24"/>
                <w:shd w:val="clear" w:color="auto" w:fill="FFFFFF"/>
              </w:rPr>
              <w:t>动物遗传育种与繁殖</w:t>
            </w:r>
            <w:r w:rsidRPr="0049021B">
              <w:rPr>
                <w:rFonts w:ascii="宋体" w:eastAsia="宋体" w:hAnsi="宋体" w:hint="eastAsia"/>
                <w:sz w:val="22"/>
                <w:szCs w:val="24"/>
              </w:rPr>
              <w:t>(学</w:t>
            </w:r>
            <w:r w:rsidRPr="0049021B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cs="Arial"/>
                <w:color w:val="333333"/>
                <w:sz w:val="22"/>
                <w:szCs w:val="24"/>
                <w:shd w:val="clear" w:color="auto" w:fill="FFFFFF"/>
              </w:rPr>
              <w:t>农业基因组学大数据</w:t>
            </w:r>
          </w:p>
        </w:tc>
        <w:tc>
          <w:tcPr>
            <w:tcW w:w="3685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sz w:val="22"/>
                <w:szCs w:val="24"/>
              </w:rPr>
              <w:t>姜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B80758">
              <w:rPr>
                <w:rFonts w:ascii="宋体" w:eastAsia="宋体" w:hAnsi="宋体" w:hint="eastAsia"/>
                <w:sz w:val="22"/>
                <w:szCs w:val="24"/>
              </w:rPr>
              <w:t>雨</w:t>
            </w:r>
          </w:p>
        </w:tc>
        <w:tc>
          <w:tcPr>
            <w:tcW w:w="1418" w:type="dxa"/>
            <w:vMerge/>
            <w:vAlign w:val="center"/>
          </w:tcPr>
          <w:p w:rsidR="00D54522" w:rsidRPr="00B46707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D54522" w:rsidRPr="00B80758" w:rsidTr="00B46707">
        <w:trPr>
          <w:trHeight w:val="684"/>
          <w:jc w:val="center"/>
        </w:trPr>
        <w:tc>
          <w:tcPr>
            <w:tcW w:w="11624" w:type="dxa"/>
            <w:gridSpan w:val="4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B80758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D54522" w:rsidRPr="00B80758" w:rsidRDefault="00D54522" w:rsidP="0091398C">
            <w:pPr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>5</w:t>
            </w:r>
          </w:p>
        </w:tc>
      </w:tr>
    </w:tbl>
    <w:p w:rsidR="00695340" w:rsidRDefault="00695340"/>
    <w:sectPr w:rsidR="00695340" w:rsidSect="000B19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65" w:rsidRDefault="00602365" w:rsidP="00D80C88">
      <w:r>
        <w:separator/>
      </w:r>
    </w:p>
  </w:endnote>
  <w:endnote w:type="continuationSeparator" w:id="0">
    <w:p w:rsidR="00602365" w:rsidRDefault="00602365" w:rsidP="00D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65" w:rsidRDefault="00602365" w:rsidP="00D80C88">
      <w:r>
        <w:separator/>
      </w:r>
    </w:p>
  </w:footnote>
  <w:footnote w:type="continuationSeparator" w:id="0">
    <w:p w:rsidR="00602365" w:rsidRDefault="00602365" w:rsidP="00D8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6B"/>
    <w:rsid w:val="00015D22"/>
    <w:rsid w:val="00035932"/>
    <w:rsid w:val="00084CD2"/>
    <w:rsid w:val="000A3C51"/>
    <w:rsid w:val="000B1996"/>
    <w:rsid w:val="000B6CA9"/>
    <w:rsid w:val="001055AF"/>
    <w:rsid w:val="001D6F8B"/>
    <w:rsid w:val="001E50D2"/>
    <w:rsid w:val="00222839"/>
    <w:rsid w:val="00232346"/>
    <w:rsid w:val="0025196B"/>
    <w:rsid w:val="002732D0"/>
    <w:rsid w:val="00283652"/>
    <w:rsid w:val="00335809"/>
    <w:rsid w:val="00336483"/>
    <w:rsid w:val="00343C78"/>
    <w:rsid w:val="00356AAB"/>
    <w:rsid w:val="004414C9"/>
    <w:rsid w:val="0047177A"/>
    <w:rsid w:val="0047533B"/>
    <w:rsid w:val="0049021B"/>
    <w:rsid w:val="0049362F"/>
    <w:rsid w:val="004E7D60"/>
    <w:rsid w:val="00527A3C"/>
    <w:rsid w:val="005B15F1"/>
    <w:rsid w:val="005C2616"/>
    <w:rsid w:val="00602365"/>
    <w:rsid w:val="00695340"/>
    <w:rsid w:val="0075612C"/>
    <w:rsid w:val="00756A83"/>
    <w:rsid w:val="007B0FF3"/>
    <w:rsid w:val="007D11AD"/>
    <w:rsid w:val="00833457"/>
    <w:rsid w:val="00860ACC"/>
    <w:rsid w:val="00874DCA"/>
    <w:rsid w:val="008F3A0E"/>
    <w:rsid w:val="00907B5E"/>
    <w:rsid w:val="0091398C"/>
    <w:rsid w:val="009156EF"/>
    <w:rsid w:val="00936D60"/>
    <w:rsid w:val="009D4E62"/>
    <w:rsid w:val="009F7F05"/>
    <w:rsid w:val="00A55681"/>
    <w:rsid w:val="00B27A07"/>
    <w:rsid w:val="00B46707"/>
    <w:rsid w:val="00B80758"/>
    <w:rsid w:val="00BB3E05"/>
    <w:rsid w:val="00C219E0"/>
    <w:rsid w:val="00C735EC"/>
    <w:rsid w:val="00CE2EBB"/>
    <w:rsid w:val="00D15255"/>
    <w:rsid w:val="00D54522"/>
    <w:rsid w:val="00D60FD5"/>
    <w:rsid w:val="00D80C88"/>
    <w:rsid w:val="00DA7924"/>
    <w:rsid w:val="00E804F6"/>
    <w:rsid w:val="00EB30B5"/>
    <w:rsid w:val="00EC7B57"/>
    <w:rsid w:val="00F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1274"/>
  <w15:chartTrackingRefBased/>
  <w15:docId w15:val="{F39497F4-990A-45BF-89EF-25E7C6D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C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HuShaojun</dc:creator>
  <cp:keywords/>
  <dc:description/>
  <cp:lastModifiedBy>Office</cp:lastModifiedBy>
  <cp:revision>2</cp:revision>
  <dcterms:created xsi:type="dcterms:W3CDTF">2022-09-15T03:22:00Z</dcterms:created>
  <dcterms:modified xsi:type="dcterms:W3CDTF">2022-09-15T03:22:00Z</dcterms:modified>
</cp:coreProperties>
</file>