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2</w:t>
      </w:r>
      <w:r>
        <w:rPr>
          <w:rFonts w:ascii="黑体" w:hAnsi="黑体" w:eastAsia="黑体"/>
          <w:b/>
          <w:sz w:val="36"/>
          <w:szCs w:val="32"/>
        </w:rPr>
        <w:t>022</w:t>
      </w:r>
      <w:r>
        <w:rPr>
          <w:rFonts w:hint="eastAsia" w:ascii="黑体" w:hAnsi="黑体" w:eastAsia="黑体"/>
          <w:b/>
          <w:sz w:val="36"/>
          <w:szCs w:val="32"/>
        </w:rPr>
        <w:t>年上半年学位授予工作有关说明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各学院（所）：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现就2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年上半年学位授予工作有关问题说明如下：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一、文字复制比检测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 xml:space="preserve">根据《研究生学位论文文字复制比检测管理办法》 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（校研发〔2022〕11号），所有研究生学位论文（包括留学生、毕业答辩者）均须检测，“去除本人文献复制比”自然科学类学位论文在0%-10%（不含）者，人文社科经管类在0%-15%（不含）者为检测通过。检测未通过者，修改后可重新检测1次。检测仍未通过者，本次学位申请无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提交检测论文必须是经导师审核认定的终稿文本，可为word或pdf格式。参考文献和致谢不纳入检测范围。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3.</w:t>
      </w:r>
      <w:r>
        <w:rPr>
          <w:rFonts w:hint="eastAsia" w:ascii="仿宋" w:hAnsi="仿宋" w:eastAsia="仿宋"/>
          <w:bCs/>
          <w:color w:val="FF0000"/>
          <w:sz w:val="32"/>
          <w:szCs w:val="32"/>
        </w:rPr>
        <w:t>检测系统子账号仅限于检测本学院（所）拟申请学位的研究生学位论文</w:t>
      </w:r>
      <w:r>
        <w:rPr>
          <w:rFonts w:hint="eastAsia" w:ascii="仿宋" w:hAnsi="仿宋" w:eastAsia="仿宋"/>
          <w:bCs/>
          <w:sz w:val="32"/>
          <w:szCs w:val="32"/>
        </w:rPr>
        <w:t>，各学院（所）须保存所有论文的检测结果以备核查。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二、论文盲审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盲审比例：所有申请学位的博士生学位论文都要盲审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（包括留学生）</w:t>
      </w:r>
      <w:r>
        <w:rPr>
          <w:rFonts w:hint="eastAsia" w:ascii="仿宋" w:hAnsi="仿宋" w:eastAsia="仿宋"/>
          <w:bCs/>
          <w:sz w:val="32"/>
          <w:szCs w:val="32"/>
        </w:rPr>
        <w:t>；硕士抽查盲审比例不少于15%（包括学硕和专硕）。</w:t>
      </w:r>
    </w:p>
    <w:p>
      <w:pPr>
        <w:ind w:firstLine="640" w:firstLineChars="200"/>
        <w:rPr>
          <w:rFonts w:ascii="仿宋" w:hAnsi="仿宋" w:eastAsia="仿宋" w:cs="Times New Roman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</w:rPr>
        <w:t>2</w:t>
      </w:r>
      <w:r>
        <w:rPr>
          <w:rFonts w:ascii="仿宋" w:hAnsi="仿宋" w:eastAsia="仿宋" w:cs="Times New Roman"/>
          <w:bCs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</w:rPr>
        <w:t>盲审时间：博士盲审资格由学院（所）审核，在规定时间统一提交研究生院送审。上半年具体送审时间为：3月1</w:t>
      </w:r>
      <w:r>
        <w:rPr>
          <w:rFonts w:ascii="仿宋" w:hAnsi="仿宋" w:eastAsia="仿宋" w:cs="Times New Roman"/>
          <w:bCs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</w:rPr>
        <w:t>日、3月</w:t>
      </w:r>
      <w:r>
        <w:rPr>
          <w:rFonts w:ascii="仿宋" w:hAnsi="仿宋" w:eastAsia="仿宋" w:cs="Times New Roman"/>
          <w:bCs/>
          <w:color w:val="000000"/>
          <w:kern w:val="0"/>
          <w:sz w:val="32"/>
          <w:szCs w:val="32"/>
        </w:rPr>
        <w:t>21</w:t>
      </w: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</w:rPr>
        <w:t>日、3月2</w:t>
      </w:r>
      <w:r>
        <w:rPr>
          <w:rFonts w:ascii="仿宋" w:hAnsi="仿宋" w:eastAsia="仿宋" w:cs="Times New Roman"/>
          <w:bCs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</w:rPr>
        <w:t>日、4月</w:t>
      </w:r>
      <w:r>
        <w:rPr>
          <w:rFonts w:ascii="仿宋" w:hAnsi="仿宋" w:eastAsia="仿宋" w:cs="Times New Roman"/>
          <w:bCs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</w:rPr>
        <w:t>日、4月</w:t>
      </w:r>
      <w:r>
        <w:rPr>
          <w:rFonts w:ascii="仿宋" w:hAnsi="仿宋" w:eastAsia="仿宋" w:cs="Times New Roman"/>
          <w:bCs/>
          <w:color w:val="000000"/>
          <w:kern w:val="0"/>
          <w:sz w:val="32"/>
          <w:szCs w:val="32"/>
        </w:rPr>
        <w:t>11</w:t>
      </w: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</w:rPr>
        <w:t>日和4月1</w:t>
      </w:r>
      <w:r>
        <w:rPr>
          <w:rFonts w:ascii="仿宋" w:hAnsi="仿宋" w:eastAsia="仿宋" w:cs="Times New Roman"/>
          <w:bCs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</w:rPr>
        <w:t>日。博士论文送审评阅时间一般为35个工作日，请提醒各位博</w:t>
      </w:r>
      <w:r>
        <w:rPr>
          <w:rFonts w:hint="eastAsia" w:ascii="仿宋" w:hAnsi="仿宋" w:eastAsia="仿宋"/>
          <w:bCs/>
          <w:sz w:val="32"/>
          <w:szCs w:val="32"/>
        </w:rPr>
        <w:t>士生根据论文进展状况合理安排送审时间。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 w:cs="Times New Roman"/>
          <w:bCs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Times New Roman"/>
          <w:bCs/>
          <w:color w:val="000000"/>
          <w:kern w:val="0"/>
          <w:sz w:val="32"/>
          <w:szCs w:val="32"/>
        </w:rPr>
        <w:t>博士盲审需提交材料：学位论文（PDF格式）、学位论文摘要（txt格式）、基本信息表（EXCEL格式） （从研究生院网站-学位工作-学位资料下载-博士盲审材料下载）。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硕士盲审时间由学院（所）确定。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三、学术成果认定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根据《西北农林科技大学研究生申请学位学术成果认定标准及管理办法（试行）》（校研发〔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352</w:t>
      </w:r>
      <w:r>
        <w:rPr>
          <w:rFonts w:hint="eastAsia" w:ascii="仿宋" w:hAnsi="仿宋" w:eastAsia="仿宋"/>
          <w:sz w:val="32"/>
          <w:szCs w:val="32"/>
        </w:rPr>
        <w:t>号）规定，学位论文是进行学位评定的主要依据，是学位申请者学术水平的主要体现。学位论文同行专家评审结果是衡量学位论文质量的重要依据。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研究生申请学位前学位论文须经同行专家评审，博士、硕士学位论文3份校外盲审一次性通过，且结果均为优秀者（得分9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分及以上），可申请学位；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博士、硕士学位论文校外盲审通过但结果不全为优秀者，或硕士学位论文校内评审结果为通过者，学术成果须满足所属学科学术成果认定标准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对于博士盲审资格审核，学术成果原则上应符合学位授予要求；个别已完成学位论文但学术成果不满足学位申请者，可申请盲审，盲审通过须进行答辩，答辩通过毕业，2年内学术成果满足要求可直接申请学位；也可按照毕业答辩管理办法执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文件从2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级研究生开始执行，</w:t>
      </w:r>
      <w:r>
        <w:rPr>
          <w:rFonts w:ascii="仿宋" w:hAnsi="仿宋" w:eastAsia="仿宋"/>
          <w:sz w:val="32"/>
          <w:szCs w:val="32"/>
        </w:rPr>
        <w:t>2021级以前的研究生</w:t>
      </w:r>
      <w:r>
        <w:rPr>
          <w:rFonts w:hint="eastAsia" w:ascii="仿宋" w:hAnsi="仿宋" w:eastAsia="仿宋"/>
          <w:sz w:val="32"/>
          <w:szCs w:val="32"/>
        </w:rPr>
        <w:t>可按照本办法执行，也可按原办法执行。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四、论文答辩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操作系统：</w:t>
      </w:r>
      <w:r>
        <w:rPr>
          <w:rFonts w:hint="eastAsia" w:ascii="仿宋" w:hAnsi="仿宋" w:eastAsia="仿宋"/>
          <w:bCs/>
          <w:color w:val="FF0000"/>
          <w:sz w:val="32"/>
          <w:szCs w:val="32"/>
        </w:rPr>
        <w:t>在“研究生信息管理系统”（旧系统）完成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答辩相关材料请从研究生院网站-学位工作-学位资料下载。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答辩投票表有变化（答</w:t>
      </w:r>
      <w:r>
        <w:rPr>
          <w:rFonts w:hint="eastAsia" w:ascii="仿宋" w:hAnsi="仿宋" w:eastAsia="仿宋"/>
          <w:bCs/>
          <w:sz w:val="32"/>
          <w:szCs w:val="32"/>
        </w:rPr>
        <w:t>辩委员会每人1张，由答辩秘书从网上下载），不再用投票汇总单（系统导出的答辩情况表有答辩结果，因此不再需要投票汇总单）。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答辩评价表体现答辩委员会对学位论文和答辩情况的整体评价，是重要的档案材料（答辩委员会每人1张，由答辩秘书从网上下载），需存入学位档案。</w:t>
      </w:r>
    </w:p>
    <w:p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ascii="仿宋" w:hAnsi="仿宋" w:eastAsia="仿宋"/>
          <w:bCs/>
          <w:sz w:val="32"/>
          <w:szCs w:val="32"/>
        </w:rPr>
        <w:t>.学术型硕士学位论文专家评阅意见书</w:t>
      </w:r>
      <w:r>
        <w:rPr>
          <w:rFonts w:hint="eastAsia" w:ascii="仿宋" w:hAnsi="仿宋" w:eastAsia="仿宋"/>
          <w:bCs/>
          <w:sz w:val="32"/>
          <w:szCs w:val="32"/>
        </w:rPr>
        <w:t>和专业学位</w:t>
      </w:r>
      <w:r>
        <w:rPr>
          <w:rFonts w:ascii="仿宋" w:hAnsi="仿宋" w:eastAsia="仿宋"/>
          <w:bCs/>
          <w:sz w:val="32"/>
          <w:szCs w:val="32"/>
        </w:rPr>
        <w:t>硕士学位论文专家评阅意见书</w:t>
      </w:r>
      <w:r>
        <w:rPr>
          <w:rFonts w:hint="eastAsia" w:ascii="仿宋" w:hAnsi="仿宋" w:eastAsia="仿宋"/>
          <w:bCs/>
          <w:sz w:val="32"/>
          <w:szCs w:val="32"/>
        </w:rPr>
        <w:t>已做更新，这与学术成果认定标准和学位论文盲审办法有关规定相契合，论文盲审也可使用。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五、学位会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时间：根据学校2月2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日《</w:t>
      </w:r>
      <w:r>
        <w:rPr>
          <w:rFonts w:ascii="仿宋" w:hAnsi="仿宋" w:eastAsia="仿宋"/>
          <w:sz w:val="32"/>
          <w:szCs w:val="32"/>
        </w:rPr>
        <w:t>关于2021-2022学年夏季学期校历调整的通知</w:t>
      </w:r>
      <w:r>
        <w:rPr>
          <w:rFonts w:hint="eastAsia" w:ascii="仿宋" w:hAnsi="仿宋" w:eastAsia="仿宋"/>
          <w:sz w:val="32"/>
          <w:szCs w:val="32"/>
        </w:rPr>
        <w:t>》，6月学位会按照历年时间如期举行，夏季学期调整到7月份，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是否增开学位会，暂时未确定</w:t>
      </w:r>
      <w:r>
        <w:rPr>
          <w:rFonts w:hint="eastAsia" w:ascii="仿宋" w:hAnsi="仿宋" w:eastAsia="仿宋"/>
          <w:color w:val="FF000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提醒：</w:t>
      </w:r>
      <w:r>
        <w:rPr>
          <w:rFonts w:ascii="仿宋" w:hAnsi="仿宋" w:eastAsia="仿宋"/>
          <w:sz w:val="32"/>
          <w:szCs w:val="32"/>
        </w:rPr>
        <w:t>2020</w:t>
      </w:r>
      <w:r>
        <w:rPr>
          <w:rFonts w:hint="eastAsia" w:ascii="仿宋" w:hAnsi="仿宋" w:eastAsia="仿宋"/>
          <w:sz w:val="32"/>
          <w:szCs w:val="32"/>
        </w:rPr>
        <w:t>年、2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年6月和8月进行了毕业答辩的博士，2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年6月、8月进行了毕业答辩的硕士，6月份须申请学位。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学位会提交材料：学位会提交材料已做更新，请从《关于2022年上半年研究生论文答辩及学位授予有关工作的通知》附件下载。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授予学位的决议、授予学位研究生情况汇报（增加思想政治情况）、分类统计表、科研成果统计表等均有变化。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SCI、EI、SSCI论文只统计我校为第一署名单位，研究生为第一作者，导师或导师组成员为通讯作者的研究论文。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其他学术成果统计已获得的符合学位申请的学术成果，如科研获奖、专利、专著、审定品种、国家（行业）标准等。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联系人：杨永政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高建霞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联系电话：8</w:t>
      </w:r>
      <w:r>
        <w:rPr>
          <w:rFonts w:ascii="仿宋" w:hAnsi="仿宋" w:eastAsia="仿宋"/>
          <w:sz w:val="32"/>
          <w:szCs w:val="32"/>
        </w:rPr>
        <w:t>7082706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研究生院学位管理处</w:t>
      </w:r>
    </w:p>
    <w:p>
      <w:pPr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2022年3月9日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6D"/>
    <w:rsid w:val="00017463"/>
    <w:rsid w:val="001E19D1"/>
    <w:rsid w:val="00335422"/>
    <w:rsid w:val="0034673B"/>
    <w:rsid w:val="0037143D"/>
    <w:rsid w:val="004517BF"/>
    <w:rsid w:val="004A11F7"/>
    <w:rsid w:val="005D3150"/>
    <w:rsid w:val="00656D15"/>
    <w:rsid w:val="00801B3E"/>
    <w:rsid w:val="00912074"/>
    <w:rsid w:val="00926B40"/>
    <w:rsid w:val="0099416D"/>
    <w:rsid w:val="009D7DC4"/>
    <w:rsid w:val="00AB18EF"/>
    <w:rsid w:val="00B343B0"/>
    <w:rsid w:val="00C21D6E"/>
    <w:rsid w:val="00C658DC"/>
    <w:rsid w:val="00E1704E"/>
    <w:rsid w:val="3CC3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1491</Characters>
  <Lines>12</Lines>
  <Paragraphs>3</Paragraphs>
  <TotalTime>116</TotalTime>
  <ScaleCrop>false</ScaleCrop>
  <LinksUpToDate>false</LinksUpToDate>
  <CharactersWithSpaces>1749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2022-03-08T06:55:00Z</dcterms:created>
  <dc:creator>戴开军</dc:creator>
  <cp:lastModifiedBy>丁小霞</cp:lastModifiedBy>
  <cp:lastPrinted>2022-03-10T02:13:45Z</cp:lastPrinted>
  <dcterms:modified xsi:type="dcterms:W3CDTF">2022-03-10T02:33:13Z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50178CC900284CA0AE6378F46A302A40</vt:lpwstr>
  </property>
</Properties>
</file>