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05" w:rsidRDefault="006B7D05" w:rsidP="006B7D05">
      <w:pPr>
        <w:widowControl/>
        <w:spacing w:line="21" w:lineRule="atLeast"/>
        <w:jc w:val="center"/>
        <w:rPr>
          <w:rFonts w:ascii="黑体" w:eastAsia="黑体" w:hAnsi="黑体" w:cs="黑体"/>
          <w:color w:val="333333"/>
          <w:kern w:val="0"/>
          <w:sz w:val="32"/>
          <w:szCs w:val="32"/>
          <w:lang w:bidi="ar"/>
        </w:rPr>
      </w:pPr>
      <w:r w:rsidRPr="006B7D05">
        <w:rPr>
          <w:rFonts w:ascii="黑体" w:eastAsia="黑体" w:hAnsi="黑体" w:cs="黑体"/>
          <w:color w:val="333333"/>
          <w:kern w:val="0"/>
          <w:sz w:val="32"/>
          <w:szCs w:val="32"/>
          <w:lang w:bidi="ar"/>
        </w:rPr>
        <w:t xml:space="preserve"> “光谷杯”第三届中国研究生机器人创新设计大赛</w:t>
      </w:r>
    </w:p>
    <w:p w:rsidR="006B7D05" w:rsidRPr="006B7D05" w:rsidRDefault="006B7D05" w:rsidP="006B7D05">
      <w:pPr>
        <w:widowControl/>
        <w:spacing w:line="21" w:lineRule="atLeast"/>
        <w:jc w:val="center"/>
        <w:rPr>
          <w:rFonts w:ascii="Helvetica" w:eastAsia="宋体" w:hAnsi="Helvetica" w:cs="Helvetica"/>
          <w:color w:val="333333"/>
          <w:kern w:val="0"/>
          <w:sz w:val="24"/>
        </w:rPr>
      </w:pPr>
      <w:r w:rsidRPr="006B7D05">
        <w:rPr>
          <w:rFonts w:ascii="黑体" w:eastAsia="黑体" w:hAnsi="黑体" w:cs="黑体"/>
          <w:color w:val="333333"/>
          <w:kern w:val="0"/>
          <w:sz w:val="32"/>
          <w:szCs w:val="32"/>
          <w:lang w:bidi="ar"/>
        </w:rPr>
        <w:t>参赛邀请函</w:t>
      </w:r>
      <w:r w:rsidRPr="006B7D05">
        <w:rPr>
          <w:rFonts w:ascii="Helvetica" w:eastAsia="宋体" w:hAnsi="Helvetica" w:cs="Helvetica"/>
          <w:color w:val="333333"/>
          <w:kern w:val="0"/>
          <w:sz w:val="24"/>
        </w:rPr>
        <w:t> </w:t>
      </w:r>
    </w:p>
    <w:p w:rsidR="006B7D05" w:rsidRPr="006B7D05" w:rsidRDefault="006B7D05" w:rsidP="006B7D05">
      <w:pPr>
        <w:widowControl/>
        <w:shd w:val="clear" w:color="auto" w:fill="FFFFFF"/>
        <w:spacing w:line="450" w:lineRule="atLeast"/>
        <w:jc w:val="left"/>
        <w:rPr>
          <w:rFonts w:ascii="Helvetica" w:eastAsia="宋体" w:hAnsi="Helvetica" w:cs="Helvetica"/>
          <w:color w:val="333333"/>
          <w:kern w:val="0"/>
          <w:sz w:val="24"/>
        </w:rPr>
      </w:pPr>
      <w:r w:rsidRPr="006B7D05">
        <w:rPr>
          <w:rFonts w:ascii="仿宋_GB2312" w:eastAsia="仿宋_GB2312" w:hAnsi="宋体" w:cs="Helvetica" w:hint="eastAsia"/>
          <w:b/>
          <w:bCs/>
          <w:color w:val="333333"/>
          <w:kern w:val="0"/>
          <w:sz w:val="32"/>
          <w:szCs w:val="32"/>
          <w:shd w:val="clear" w:color="auto" w:fill="FFFFFF"/>
        </w:rPr>
        <w:t>各研究生培养单位：</w:t>
      </w:r>
    </w:p>
    <w:p w:rsidR="006B7D05" w:rsidRPr="006B7D05" w:rsidRDefault="006B7D05" w:rsidP="006B7D05">
      <w:pPr>
        <w:widowControl/>
        <w:shd w:val="clear" w:color="auto" w:fill="FFFFFF"/>
        <w:spacing w:line="450" w:lineRule="atLeast"/>
        <w:rPr>
          <w:rFonts w:ascii="Helvetica" w:eastAsia="宋体" w:hAnsi="Helvetica" w:cs="Helvetica"/>
          <w:color w:val="333333"/>
          <w:kern w:val="0"/>
          <w:sz w:val="24"/>
        </w:rPr>
      </w:pPr>
      <w:r>
        <w:rPr>
          <w:rFonts w:ascii="宋体" w:eastAsia="宋体" w:hAnsi="宋体" w:cs="Helvetica" w:hint="eastAsia"/>
          <w:color w:val="333333"/>
          <w:kern w:val="0"/>
          <w:sz w:val="24"/>
          <w:shd w:val="clear" w:color="auto" w:fill="FFFFFF"/>
        </w:rPr>
        <w:t>  </w:t>
      </w:r>
      <w:r>
        <w:rPr>
          <w:rFonts w:ascii="宋体" w:eastAsia="宋体" w:hAnsi="宋体" w:cs="Helvetica"/>
          <w:color w:val="333333"/>
          <w:kern w:val="0"/>
          <w:sz w:val="24"/>
          <w:shd w:val="clear" w:color="auto" w:fill="FFFFFF"/>
        </w:rPr>
        <w:t xml:space="preserve"> </w:t>
      </w:r>
      <w:r w:rsidRPr="006B7D05">
        <w:rPr>
          <w:rFonts w:ascii="仿宋_GB2312" w:eastAsia="仿宋_GB2312" w:hAnsi="宋体" w:cs="Helvetica" w:hint="eastAsia"/>
          <w:color w:val="333333"/>
          <w:kern w:val="0"/>
          <w:sz w:val="32"/>
          <w:szCs w:val="32"/>
          <w:shd w:val="clear" w:color="auto" w:fill="FFFFFF"/>
        </w:rPr>
        <w:t>为进一步引导广大高校学生积极面向世界科技前沿，面向经济主战场，面向国家重大需求，面向人民生命健康，不断向科学技术广度和深度进军，引导广大研究生在新时代建设社会主义现代化国家新征程中贡献青春力量，推动机器人科技创新发展，促进机器人科技及其转化成果更好地推动社会经济发展，继续举办第三届中国研究生机器人创新设计大赛。本次赛事由华中科技大学、武汉市委组织部（武汉市招才局）、武汉东湖新技术开发区管理委员会共同承办，大赛决赛拟于</w:t>
      </w:r>
      <w:r w:rsidRPr="006B7D05">
        <w:rPr>
          <w:rFonts w:ascii="Times New Roman" w:eastAsia="宋体" w:hAnsi="Times New Roman" w:cs="Times New Roman"/>
          <w:color w:val="333333"/>
          <w:kern w:val="0"/>
          <w:sz w:val="32"/>
          <w:szCs w:val="32"/>
          <w:shd w:val="clear" w:color="auto" w:fill="FFFFFF"/>
        </w:rPr>
        <w:t>2021</w:t>
      </w:r>
      <w:r w:rsidRPr="006B7D05">
        <w:rPr>
          <w:rFonts w:ascii="仿宋_GB2312" w:eastAsia="仿宋_GB2312" w:hAnsi="宋体" w:cs="Helvetica" w:hint="eastAsia"/>
          <w:color w:val="333333"/>
          <w:kern w:val="0"/>
          <w:sz w:val="32"/>
          <w:szCs w:val="32"/>
          <w:shd w:val="clear" w:color="auto" w:fill="FFFFFF"/>
        </w:rPr>
        <w:t>年</w:t>
      </w:r>
      <w:r w:rsidRPr="006B7D05">
        <w:rPr>
          <w:rFonts w:ascii="Times New Roman" w:eastAsia="宋体" w:hAnsi="Times New Roman" w:cs="Times New Roman"/>
          <w:color w:val="333333"/>
          <w:kern w:val="0"/>
          <w:sz w:val="32"/>
          <w:szCs w:val="32"/>
          <w:shd w:val="clear" w:color="auto" w:fill="FFFFFF"/>
        </w:rPr>
        <w:t>8</w:t>
      </w:r>
      <w:r w:rsidRPr="006B7D05">
        <w:rPr>
          <w:rFonts w:ascii="仿宋_GB2312" w:eastAsia="仿宋_GB2312" w:hAnsi="宋体" w:cs="Helvetica" w:hint="eastAsia"/>
          <w:color w:val="333333"/>
          <w:kern w:val="0"/>
          <w:sz w:val="32"/>
          <w:szCs w:val="32"/>
          <w:shd w:val="clear" w:color="auto" w:fill="FFFFFF"/>
        </w:rPr>
        <w:t>月中下旬在华中科技大学举行。</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黑体" w:eastAsia="黑体" w:hAnsi="黑体" w:cs="Helvetica" w:hint="eastAsia"/>
          <w:b/>
          <w:bCs/>
          <w:color w:val="333333"/>
          <w:kern w:val="0"/>
          <w:sz w:val="32"/>
          <w:szCs w:val="32"/>
        </w:rPr>
        <w:t>一、赛事名称</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“光谷杯”第三届中国研究生机器人创新设计大赛</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黑体" w:eastAsia="黑体" w:hAnsi="黑体" w:cs="Helvetica" w:hint="eastAsia"/>
          <w:b/>
          <w:bCs/>
          <w:color w:val="333333"/>
          <w:kern w:val="0"/>
          <w:sz w:val="32"/>
          <w:szCs w:val="32"/>
        </w:rPr>
        <w:t>二、组织单位</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1．指导单位</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shd w:val="clear" w:color="auto" w:fill="FFFFFF"/>
        </w:rPr>
        <w:t>教育部学位管理与研究生教育司</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shd w:val="clear" w:color="auto" w:fill="FFFFFF"/>
        </w:rPr>
        <w:t>教育部学位与研究生教育发展中心</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2．主办单位</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中国学位与研究生教育学会</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中国科协青少年科技中心</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3．联合主办单位</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lastRenderedPageBreak/>
        <w:t>中国机械工程学会机器人分会</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中国人工智能学会智能机器人专业委员会</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中国宇航学会机器人专业委员会</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中国自动化学会机器人专业委员会</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4．承办单位</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华中科技大学</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武汉市委组织部（武汉市招才局）</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武汉东湖新技术开发区管理委员会</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5．赛事举办地</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湖北·武汉·华中科技大学</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6．组织委员会</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由指导单位、主办单位、联合主办单位、主要发起单位、承办单位、技术支持单位和部分研究生培养单位共同组成。</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7．赛事组委会秘书处</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哈尔滨工业大学</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8．技术支持单位</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机器人技术与系统国家重点实验室</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机器人学国家重点实验室</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数字制造装备与技术国家重点实验室</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国家数字化设计与制造创新中心</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国家数控系统工程技术研究中心</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华中科技大学机器人研究院</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lastRenderedPageBreak/>
        <w:t>9．赛事媒体支持</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《中国研究生》杂志</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10．赛事冠名“光谷杯”的含义</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武汉东湖高新区，又称“中国光谷”，陆续获批为首批国家级高新区、第二个国家自主创新示范区、中国（湖北）自由贸易试验区武汉片区，全区规划总面积518平方公里，实有人口120多万，拥有企业总数突破10万家，其中高新技术企业3100家，瞪</w:t>
      </w:r>
      <w:proofErr w:type="gramStart"/>
      <w:r w:rsidRPr="006B7D05">
        <w:rPr>
          <w:rFonts w:ascii="仿宋_GB2312" w:eastAsia="仿宋_GB2312" w:hAnsi="宋体" w:cs="Helvetica" w:hint="eastAsia"/>
          <w:color w:val="333333"/>
          <w:kern w:val="0"/>
          <w:sz w:val="32"/>
          <w:szCs w:val="32"/>
        </w:rPr>
        <w:t>羚</w:t>
      </w:r>
      <w:proofErr w:type="gramEnd"/>
      <w:r w:rsidRPr="006B7D05">
        <w:rPr>
          <w:rFonts w:ascii="仿宋_GB2312" w:eastAsia="仿宋_GB2312" w:hAnsi="宋体" w:cs="Helvetica" w:hint="eastAsia"/>
          <w:color w:val="333333"/>
          <w:kern w:val="0"/>
          <w:sz w:val="32"/>
          <w:szCs w:val="32"/>
        </w:rPr>
        <w:t>企业460家，上市公司50家，形成了以“光芯屏端网”等光电子信息、生命健康两大主导产业，数字经济与新消费两大新兴业态，以及未来产业（脑科学、区块链、量子信息等）的产业发展格局。2020年，东湖高新区实现地区生产总值2001亿元、增幅5.1%，总量和增幅位居武汉市第一，综合实力在169个国家级高新区排名第五，其中知识创造和技术创新能力位居第一，是全国10家重点建设的“世界一流高科技园区”之一。当前，东湖高</w:t>
      </w:r>
      <w:proofErr w:type="gramStart"/>
      <w:r w:rsidRPr="006B7D05">
        <w:rPr>
          <w:rFonts w:ascii="仿宋_GB2312" w:eastAsia="仿宋_GB2312" w:hAnsi="宋体" w:cs="Helvetica" w:hint="eastAsia"/>
          <w:color w:val="333333"/>
          <w:kern w:val="0"/>
          <w:sz w:val="32"/>
          <w:szCs w:val="32"/>
        </w:rPr>
        <w:t>新区正</w:t>
      </w:r>
      <w:proofErr w:type="gramEnd"/>
      <w:r w:rsidRPr="006B7D05">
        <w:rPr>
          <w:rFonts w:ascii="仿宋_GB2312" w:eastAsia="仿宋_GB2312" w:hAnsi="宋体" w:cs="Helvetica" w:hint="eastAsia"/>
          <w:color w:val="333333"/>
          <w:kern w:val="0"/>
          <w:sz w:val="32"/>
          <w:szCs w:val="32"/>
        </w:rPr>
        <w:t>聚焦东湖科学城建设，紧盯武汉东湖综合性国家科学中心创建，奋力打造“创新光谷、富强光谷、美丽光谷”升级版。</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黑体" w:eastAsia="黑体" w:hAnsi="黑体" w:cs="Helvetica" w:hint="eastAsia"/>
          <w:b/>
          <w:bCs/>
          <w:color w:val="333333"/>
          <w:kern w:val="0"/>
          <w:sz w:val="32"/>
          <w:szCs w:val="32"/>
        </w:rPr>
        <w:t>三、参赛作品范围</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本届大赛参赛作品范围包括机器人的新概念、新技术、新产品，坚持面向世界科技前沿、面向经济主战场、面向国家重大需求、面向人民生命健康，不断向科学技术广度和深度进军。参赛作品可以围绕某个机器人领域的主题（如工业</w:t>
      </w:r>
      <w:r w:rsidRPr="006B7D05">
        <w:rPr>
          <w:rFonts w:ascii="仿宋_GB2312" w:eastAsia="仿宋_GB2312" w:hAnsi="宋体" w:cs="Helvetica" w:hint="eastAsia"/>
          <w:color w:val="333333"/>
          <w:kern w:val="0"/>
          <w:sz w:val="32"/>
          <w:szCs w:val="32"/>
        </w:rPr>
        <w:lastRenderedPageBreak/>
        <w:t>领域、家政服务领域、康复医疗领域等），重点考核研究生对社会需求的洞察能力、创新性设计和关键技术实现等能力，提升研究生教学与科研创新实践水平，促进机器人产业的发展。</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黑体" w:eastAsia="黑体" w:hAnsi="黑体" w:cs="Helvetica" w:hint="eastAsia"/>
          <w:b/>
          <w:bCs/>
          <w:color w:val="333333"/>
          <w:kern w:val="0"/>
          <w:sz w:val="32"/>
          <w:szCs w:val="32"/>
        </w:rPr>
        <w:t>四、参赛对象及方式</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1．参赛对象</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正式注册的国内在校硕士研究生、博士研究生及已获研究生入学资格的应届本科毕业生。</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2．参赛方式</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以学校为单位，个人或团队参赛，每支团队参赛队员一般不超过5人（其中第1申报人默认为参赛团队队长），指导教师一般不超过2人，可跨学科跨校组队，以队长所在单位为参赛单位。</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3．进入全国决赛后，不得变更项目及团队成员。</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4．已经在中国研究生创新实践系列大赛某一项主题赛事获奖的参赛作品，不能以同一作品参评其他主题赛事的奖项。</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黑体" w:eastAsia="黑体" w:hAnsi="黑体" w:cs="Helvetica" w:hint="eastAsia"/>
          <w:b/>
          <w:bCs/>
          <w:color w:val="333333"/>
          <w:kern w:val="0"/>
          <w:sz w:val="32"/>
          <w:szCs w:val="32"/>
        </w:rPr>
        <w:t>五、赛制安排</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按照作品的成熟度和技术特点分成仿真组、部件组和集成组，以及为响应“完善重大疫情防控体制机制，健全国家公共卫生应急管理体系”的号召，本着面向重大传染性疾病、关注人民健康专门设置的医疗健康专项组。</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lastRenderedPageBreak/>
        <w:t>仿真组：提供机器人三维仿真分析、数字化设计、算法等方案，提出可行性分析报告；</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部件组：提供机器人部件的创新设计方案与样机，并进行部件功能的实物展示或视频演示；</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集成组：提供机器人整机的创新设计报告与样机，并进行整机的实物展示或视频演示；</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医疗健康专项组：提供医疗健康机器人整机的创新设计报告与样机，并进行作品的实物展示或视频演示。（医疗健康相关项目既可报名三个常规组，也可报名专项组。）</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第一阶段（初赛）：机器人创新概念设计阶段</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线上评审，每个队伍必须提交申报项目的技术方案或设计规划报告，评审专家委员会根据所上</w:t>
      </w:r>
      <w:proofErr w:type="gramStart"/>
      <w:r w:rsidRPr="006B7D05">
        <w:rPr>
          <w:rFonts w:ascii="仿宋_GB2312" w:eastAsia="仿宋_GB2312" w:hAnsi="宋体" w:cs="Helvetica" w:hint="eastAsia"/>
          <w:color w:val="333333"/>
          <w:kern w:val="0"/>
          <w:sz w:val="32"/>
          <w:szCs w:val="32"/>
        </w:rPr>
        <w:t>传报告</w:t>
      </w:r>
      <w:proofErr w:type="gramEnd"/>
      <w:r w:rsidRPr="006B7D05">
        <w:rPr>
          <w:rFonts w:ascii="仿宋_GB2312" w:eastAsia="仿宋_GB2312" w:hAnsi="宋体" w:cs="Helvetica" w:hint="eastAsia"/>
          <w:color w:val="333333"/>
          <w:kern w:val="0"/>
          <w:sz w:val="32"/>
          <w:szCs w:val="32"/>
        </w:rPr>
        <w:t>进行线上初评。</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第二阶段（决赛）：机器人设计实现阶段</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进入决赛的队伍，需要按照分组进行计算机动态仿真、作品展示和现场答辩，由评审专家确定作品获奖等级。</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黑体" w:eastAsia="黑体" w:hAnsi="黑体" w:cs="Helvetica" w:hint="eastAsia"/>
          <w:b/>
          <w:bCs/>
          <w:color w:val="333333"/>
          <w:kern w:val="0"/>
          <w:sz w:val="32"/>
          <w:szCs w:val="32"/>
        </w:rPr>
        <w:t>六、赛程安排</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1．赛事通知发布</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时间：2021年4月17日</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内容：</w:t>
      </w:r>
      <w:proofErr w:type="gramStart"/>
      <w:r w:rsidRPr="006B7D05">
        <w:rPr>
          <w:rFonts w:ascii="仿宋_GB2312" w:eastAsia="仿宋_GB2312" w:hAnsi="宋体" w:cs="Helvetica" w:hint="eastAsia"/>
          <w:color w:val="333333"/>
          <w:kern w:val="0"/>
          <w:sz w:val="32"/>
          <w:szCs w:val="32"/>
        </w:rPr>
        <w:t>大赛官网公布</w:t>
      </w:r>
      <w:proofErr w:type="gramEnd"/>
      <w:r w:rsidRPr="006B7D05">
        <w:rPr>
          <w:rFonts w:ascii="仿宋_GB2312" w:eastAsia="仿宋_GB2312" w:hAnsi="宋体" w:cs="Helvetica" w:hint="eastAsia"/>
          <w:color w:val="333333"/>
          <w:kern w:val="0"/>
          <w:sz w:val="32"/>
          <w:szCs w:val="32"/>
        </w:rPr>
        <w:t>第三届中国研究生机器人创新设计大赛通知。</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2．赛事报名及作品提交</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lastRenderedPageBreak/>
        <w:t>时间：2021年6月20日截止</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内容：参赛项目团队须在截止日期前进行</w:t>
      </w:r>
      <w:r w:rsidRPr="006B7D05">
        <w:rPr>
          <w:rFonts w:ascii="仿宋_GB2312" w:eastAsia="仿宋_GB2312" w:hAnsi="宋体" w:cs="Helvetica" w:hint="eastAsia"/>
          <w:color w:val="333333"/>
          <w:kern w:val="0"/>
          <w:sz w:val="32"/>
          <w:szCs w:val="32"/>
          <w:shd w:val="clear" w:color="auto" w:fill="FFFFFF"/>
        </w:rPr>
        <w:t>注册、报名并提交初赛作品；</w:t>
      </w:r>
      <w:r w:rsidRPr="006B7D05">
        <w:rPr>
          <w:rFonts w:ascii="仿宋_GB2312" w:eastAsia="仿宋_GB2312" w:hAnsi="宋体" w:cs="Helvetica" w:hint="eastAsia"/>
          <w:color w:val="333333"/>
          <w:kern w:val="0"/>
          <w:sz w:val="32"/>
          <w:szCs w:val="32"/>
        </w:rPr>
        <w:t>参赛队所在单位须及时审核本单位报名人员的参赛资格。上述事宜均须通过大赛官网（</w:t>
      </w:r>
      <w:r w:rsidRPr="006B7D05">
        <w:rPr>
          <w:rFonts w:ascii="仿宋_GB2312" w:eastAsia="仿宋_GB2312" w:hAnsi="宋体" w:cs="Helvetica" w:hint="eastAsia"/>
          <w:color w:val="333333"/>
          <w:kern w:val="0"/>
          <w:sz w:val="32"/>
          <w:szCs w:val="32"/>
          <w:shd w:val="clear" w:color="auto" w:fill="FFFFFF"/>
        </w:rPr>
        <w:t>https://cpipc.acge.org.cn/</w:t>
      </w:r>
      <w:r w:rsidRPr="006B7D05">
        <w:rPr>
          <w:rFonts w:ascii="仿宋_GB2312" w:eastAsia="仿宋_GB2312" w:hAnsi="宋体" w:cs="Helvetica" w:hint="eastAsia"/>
          <w:color w:val="333333"/>
          <w:kern w:val="0"/>
          <w:sz w:val="32"/>
          <w:szCs w:val="32"/>
        </w:rPr>
        <w:t>）进行操作。</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3．赛事初赛</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时间：2021年6月21日-7月15日</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内容：组织专家通过网上进行初赛评审并发布决赛名单。</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4．赛事决赛</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时间：2021年8月23日-8月25日（暂定）</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内容：入围决赛团队将在华中科技大学进行比赛。</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b/>
          <w:bCs/>
          <w:color w:val="333333"/>
          <w:kern w:val="0"/>
          <w:sz w:val="32"/>
          <w:szCs w:val="32"/>
          <w:shd w:val="clear" w:color="auto" w:fill="FFFFFF"/>
        </w:rPr>
        <w:t>注：最终比赛时间将根据新冠肺炎病毒疫情防控情况和教育部有关要求进一步确定，并提前一个月通知。各项内容具体时间安排以正式通知为准。</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黑体" w:eastAsia="黑体" w:hAnsi="黑体" w:cs="Helvetica" w:hint="eastAsia"/>
          <w:b/>
          <w:bCs/>
          <w:color w:val="333333"/>
          <w:kern w:val="0"/>
          <w:sz w:val="32"/>
          <w:szCs w:val="32"/>
        </w:rPr>
        <w:t>七、奖项设置</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本次竞赛面向参赛作品设置特等奖、一等奖、二等奖、三等奖，</w:t>
      </w:r>
      <w:proofErr w:type="gramStart"/>
      <w:r w:rsidRPr="006B7D05">
        <w:rPr>
          <w:rFonts w:ascii="仿宋_GB2312" w:eastAsia="仿宋_GB2312" w:hAnsi="宋体" w:cs="Helvetica" w:hint="eastAsia"/>
          <w:color w:val="333333"/>
          <w:kern w:val="0"/>
          <w:sz w:val="32"/>
          <w:szCs w:val="32"/>
        </w:rPr>
        <w:t>具体奖</w:t>
      </w:r>
      <w:proofErr w:type="gramEnd"/>
      <w:r w:rsidRPr="006B7D05">
        <w:rPr>
          <w:rFonts w:ascii="仿宋_GB2312" w:eastAsia="仿宋_GB2312" w:hAnsi="宋体" w:cs="Helvetica" w:hint="eastAsia"/>
          <w:color w:val="333333"/>
          <w:kern w:val="0"/>
          <w:sz w:val="32"/>
          <w:szCs w:val="32"/>
        </w:rPr>
        <w:t>项数量根据提交参赛作品的数量另行确定；面向组织单位和个人设立优秀组织奖、优秀指导教师奖及优秀工作者等奖项。奖金设置：参赛作品特等奖50000元/项（可空缺），一等奖20000元/项，二等奖10000元/项，三等奖（证书）。优秀组织奖、优秀指导教师奖及优秀工作者颁发荣誉证书。</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黑体" w:eastAsia="黑体" w:hAnsi="黑体" w:cs="Helvetica" w:hint="eastAsia"/>
          <w:b/>
          <w:bCs/>
          <w:color w:val="333333"/>
          <w:kern w:val="0"/>
          <w:sz w:val="32"/>
          <w:szCs w:val="32"/>
        </w:rPr>
        <w:lastRenderedPageBreak/>
        <w:t>八、其他事宜</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shd w:val="clear" w:color="auto" w:fill="FFFFFF"/>
        </w:rPr>
        <w:t>赛事最终解释权归中国研究生机器人创新设计赛事组委会所有。</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1．赛事承办单位联系人：</w:t>
      </w:r>
      <w:proofErr w:type="gramStart"/>
      <w:r w:rsidRPr="006B7D05">
        <w:rPr>
          <w:rFonts w:ascii="仿宋_GB2312" w:eastAsia="仿宋_GB2312" w:hAnsi="宋体" w:cs="Helvetica" w:hint="eastAsia"/>
          <w:color w:val="333333"/>
          <w:kern w:val="0"/>
          <w:sz w:val="32"/>
          <w:szCs w:val="32"/>
        </w:rPr>
        <w:t>谷宗洪</w:t>
      </w:r>
      <w:proofErr w:type="gramEnd"/>
      <w:r w:rsidRPr="006B7D05">
        <w:rPr>
          <w:rFonts w:ascii="仿宋_GB2312" w:eastAsia="仿宋_GB2312" w:hAnsi="宋体" w:cs="Helvetica" w:hint="eastAsia"/>
          <w:color w:val="333333"/>
          <w:kern w:val="0"/>
          <w:sz w:val="32"/>
          <w:szCs w:val="32"/>
        </w:rPr>
        <w:t xml:space="preserve"> </w:t>
      </w: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郑名扬</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联系电话：027-87557584</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电子邮</w:t>
      </w:r>
      <w:r w:rsidRPr="006B7D05">
        <w:rPr>
          <w:rFonts w:ascii="仿宋_GB2312" w:eastAsia="仿宋_GB2312" w:hAnsi="宋体" w:cs="Helvetica" w:hint="eastAsia"/>
          <w:color w:val="333333"/>
          <w:kern w:val="0"/>
          <w:sz w:val="32"/>
          <w:szCs w:val="32"/>
          <w:shd w:val="clear" w:color="auto" w:fill="FFFFFF"/>
        </w:rPr>
        <w:t>箱：</w:t>
      </w:r>
      <w:r w:rsidRPr="006B7D05">
        <w:rPr>
          <w:rFonts w:ascii="仿宋_GB2312" w:eastAsia="仿宋_GB2312" w:hAnsi="宋体" w:cs="Helvetica" w:hint="eastAsia"/>
          <w:color w:val="333333"/>
          <w:kern w:val="0"/>
          <w:sz w:val="32"/>
          <w:szCs w:val="32"/>
        </w:rPr>
        <w:t>yjscxds@hust.edu.cn</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通讯地址：湖北省武汉市</w:t>
      </w:r>
      <w:proofErr w:type="gramStart"/>
      <w:r w:rsidRPr="006B7D05">
        <w:rPr>
          <w:rFonts w:ascii="仿宋_GB2312" w:eastAsia="仿宋_GB2312" w:hAnsi="宋体" w:cs="Helvetica" w:hint="eastAsia"/>
          <w:color w:val="333333"/>
          <w:kern w:val="0"/>
          <w:sz w:val="32"/>
          <w:szCs w:val="32"/>
        </w:rPr>
        <w:t>珞喻路</w:t>
      </w:r>
      <w:proofErr w:type="gramEnd"/>
      <w:r w:rsidRPr="006B7D05">
        <w:rPr>
          <w:rFonts w:ascii="仿宋_GB2312" w:eastAsia="仿宋_GB2312" w:hAnsi="宋体" w:cs="Helvetica" w:hint="eastAsia"/>
          <w:color w:val="333333"/>
          <w:kern w:val="0"/>
          <w:sz w:val="32"/>
          <w:szCs w:val="32"/>
        </w:rPr>
        <w:t>1037号华中科技大学党委研究生工作部（邮编430074）</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2．赛事组委会秘书处联系人：</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华中科技大学</w:t>
      </w: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 xml:space="preserve"> 丁鼎</w:t>
      </w: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 xml:space="preserve"> 027-87543462</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哈尔滨工业大学 李超</w:t>
      </w: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 xml:space="preserve"> 0451-86416419</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3．大赛官网：https://cpipc.acge.org.cn/</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4．赛事官方</w:t>
      </w:r>
      <w:proofErr w:type="gramStart"/>
      <w:r w:rsidRPr="006B7D05">
        <w:rPr>
          <w:rFonts w:ascii="仿宋_GB2312" w:eastAsia="仿宋_GB2312" w:hAnsi="宋体" w:cs="Helvetica" w:hint="eastAsia"/>
          <w:color w:val="333333"/>
          <w:kern w:val="0"/>
          <w:sz w:val="32"/>
          <w:szCs w:val="32"/>
        </w:rPr>
        <w:t>微信名称</w:t>
      </w:r>
      <w:proofErr w:type="gramEnd"/>
      <w:r w:rsidRPr="006B7D05">
        <w:rPr>
          <w:rFonts w:ascii="仿宋_GB2312" w:eastAsia="仿宋_GB2312" w:hAnsi="宋体" w:cs="Helvetica" w:hint="eastAsia"/>
          <w:color w:val="333333"/>
          <w:kern w:val="0"/>
          <w:sz w:val="32"/>
          <w:szCs w:val="32"/>
        </w:rPr>
        <w:t>：研究生机器人创新设计大赛</w:t>
      </w:r>
    </w:p>
    <w:p w:rsidR="006B7D05" w:rsidRPr="006B7D05" w:rsidRDefault="006B7D05" w:rsidP="006B7D05">
      <w:pPr>
        <w:widowControl/>
        <w:shd w:val="clear" w:color="auto" w:fill="FFFFFF"/>
        <w:spacing w:after="150" w:line="450" w:lineRule="atLeast"/>
        <w:jc w:val="center"/>
        <w:rPr>
          <w:rFonts w:ascii="Helvetica" w:eastAsia="宋体" w:hAnsi="Helvetica" w:cs="Helvetica"/>
          <w:color w:val="333333"/>
          <w:kern w:val="0"/>
          <w:sz w:val="24"/>
        </w:rPr>
      </w:pPr>
      <w:r w:rsidRPr="006B7D05">
        <w:rPr>
          <w:rFonts w:ascii="Helvetica" w:eastAsia="宋体" w:hAnsi="Helvetica" w:cs="Helvetica"/>
          <w:noProof/>
          <w:color w:val="333333"/>
          <w:kern w:val="0"/>
          <w:sz w:val="24"/>
        </w:rPr>
        <w:drawing>
          <wp:inline distT="0" distB="0" distL="0" distR="0">
            <wp:extent cx="2484120" cy="2484120"/>
            <wp:effectExtent l="0" t="0" r="0" b="0"/>
            <wp:docPr id="6" name="图片 6" descr="https://cpipc.acge.org.cn/pcp/img/2021/4-17/fa31fa24405645d69d0f625f97b7f2d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ipc.acge.org.cn/pcp/img/2021/4-17/fa31fa24405645d69d0f625f97b7f2db.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4120" cy="2484120"/>
                    </a:xfrm>
                    <a:prstGeom prst="rect">
                      <a:avLst/>
                    </a:prstGeom>
                    <a:noFill/>
                    <a:ln>
                      <a:noFill/>
                    </a:ln>
                  </pic:spPr>
                </pic:pic>
              </a:graphicData>
            </a:graphic>
          </wp:inline>
        </w:drawing>
      </w:r>
    </w:p>
    <w:p w:rsidR="006B7D05" w:rsidRPr="006B7D05" w:rsidRDefault="006B7D05" w:rsidP="006B7D05">
      <w:pPr>
        <w:widowControl/>
        <w:shd w:val="clear" w:color="auto" w:fill="FFFFFF"/>
        <w:spacing w:line="450" w:lineRule="atLeast"/>
        <w:jc w:val="center"/>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w:t>
      </w:r>
      <w:proofErr w:type="gramStart"/>
      <w:r w:rsidRPr="006B7D05">
        <w:rPr>
          <w:rFonts w:ascii="仿宋_GB2312" w:eastAsia="仿宋_GB2312" w:hAnsi="宋体" w:cs="Helvetica" w:hint="eastAsia"/>
          <w:color w:val="333333"/>
          <w:kern w:val="0"/>
          <w:sz w:val="32"/>
          <w:szCs w:val="32"/>
        </w:rPr>
        <w:t>微信公众号</w:t>
      </w:r>
      <w:proofErr w:type="gramEnd"/>
      <w:r w:rsidRPr="006B7D05">
        <w:rPr>
          <w:rFonts w:ascii="仿宋_GB2312" w:eastAsia="仿宋_GB2312" w:hAnsi="宋体" w:cs="Helvetica" w:hint="eastAsia"/>
          <w:color w:val="333333"/>
          <w:kern w:val="0"/>
          <w:sz w:val="32"/>
          <w:szCs w:val="32"/>
        </w:rPr>
        <w:t>二维码）</w:t>
      </w:r>
    </w:p>
    <w:p w:rsidR="006B7D05" w:rsidRPr="006B7D05" w:rsidRDefault="006B7D05" w:rsidP="006B7D05">
      <w:pPr>
        <w:widowControl/>
        <w:shd w:val="clear" w:color="auto" w:fill="FFFFFF"/>
        <w:spacing w:line="450" w:lineRule="atLeast"/>
        <w:ind w:firstLine="480"/>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shd w:val="clear" w:color="auto" w:fill="FFFFFF"/>
        </w:rPr>
        <w:lastRenderedPageBreak/>
        <w:t>5</w:t>
      </w:r>
      <w:r w:rsidRPr="006B7D05">
        <w:rPr>
          <w:rFonts w:ascii="仿宋_GB2312" w:eastAsia="仿宋_GB2312" w:hAnsi="宋体" w:cs="Helvetica" w:hint="eastAsia"/>
          <w:color w:val="333333"/>
          <w:kern w:val="0"/>
          <w:sz w:val="32"/>
          <w:szCs w:val="32"/>
        </w:rPr>
        <w:t>．</w:t>
      </w:r>
      <w:r w:rsidRPr="006B7D05">
        <w:rPr>
          <w:rFonts w:ascii="仿宋_GB2312" w:eastAsia="仿宋_GB2312" w:hAnsi="宋体" w:cs="Helvetica" w:hint="eastAsia"/>
          <w:color w:val="333333"/>
          <w:kern w:val="0"/>
          <w:sz w:val="32"/>
          <w:szCs w:val="32"/>
          <w:shd w:val="clear" w:color="auto" w:fill="FFFFFF"/>
        </w:rPr>
        <w:t>为方便各培养单位组织人员、指导教师以及参赛选手之间的沟通与联系，欢迎</w:t>
      </w:r>
      <w:proofErr w:type="gramStart"/>
      <w:r w:rsidRPr="006B7D05">
        <w:rPr>
          <w:rFonts w:ascii="仿宋_GB2312" w:eastAsia="仿宋_GB2312" w:hAnsi="宋体" w:cs="Helvetica" w:hint="eastAsia"/>
          <w:color w:val="333333"/>
          <w:kern w:val="0"/>
          <w:sz w:val="32"/>
          <w:szCs w:val="32"/>
          <w:shd w:val="clear" w:color="auto" w:fill="FFFFFF"/>
        </w:rPr>
        <w:t>加进入</w:t>
      </w:r>
      <w:proofErr w:type="gramEnd"/>
      <w:r w:rsidRPr="006B7D05">
        <w:rPr>
          <w:rFonts w:ascii="仿宋_GB2312" w:eastAsia="仿宋_GB2312" w:hAnsi="宋体" w:cs="Helvetica" w:hint="eastAsia"/>
          <w:color w:val="333333"/>
          <w:kern w:val="0"/>
          <w:sz w:val="32"/>
          <w:szCs w:val="32"/>
          <w:shd w:val="clear" w:color="auto" w:fill="FFFFFF"/>
        </w:rPr>
        <w:t>QQ群交流。工作人员QQ（</w:t>
      </w:r>
      <w:proofErr w:type="gramStart"/>
      <w:r w:rsidRPr="006B7D05">
        <w:rPr>
          <w:rFonts w:ascii="仿宋_GB2312" w:eastAsia="仿宋_GB2312" w:hAnsi="宋体" w:cs="Helvetica" w:hint="eastAsia"/>
          <w:color w:val="333333"/>
          <w:kern w:val="0"/>
          <w:sz w:val="32"/>
          <w:szCs w:val="32"/>
          <w:shd w:val="clear" w:color="auto" w:fill="FFFFFF"/>
        </w:rPr>
        <w:t>漆子文</w:t>
      </w:r>
      <w:proofErr w:type="gramEnd"/>
      <w:r w:rsidRPr="006B7D05">
        <w:rPr>
          <w:rFonts w:ascii="仿宋_GB2312" w:eastAsia="仿宋_GB2312" w:hAnsi="宋体" w:cs="Helvetica" w:hint="eastAsia"/>
          <w:color w:val="333333"/>
          <w:kern w:val="0"/>
          <w:sz w:val="32"/>
          <w:szCs w:val="32"/>
          <w:shd w:val="clear" w:color="auto" w:fill="FFFFFF"/>
        </w:rPr>
        <w:t>：846801231；李世昊：113195756；王涵申：364950797）。</w:t>
      </w:r>
    </w:p>
    <w:p w:rsidR="006B7D05" w:rsidRPr="006B7D05" w:rsidRDefault="006B7D05" w:rsidP="006B7D05">
      <w:pPr>
        <w:widowControl/>
        <w:shd w:val="clear" w:color="auto" w:fill="FFFFFF"/>
        <w:spacing w:line="450" w:lineRule="atLeast"/>
        <w:jc w:val="left"/>
        <w:rPr>
          <w:rFonts w:ascii="Helvetica" w:eastAsia="宋体" w:hAnsi="Helvetica" w:cs="Helvetica"/>
          <w:color w:val="333333"/>
          <w:kern w:val="0"/>
          <w:sz w:val="24"/>
        </w:rPr>
      </w:pPr>
      <w:r w:rsidRPr="006B7D05">
        <w:rPr>
          <w:rFonts w:ascii="Helvetica" w:eastAsia="宋体" w:hAnsi="Helvetica" w:cs="Helvetica"/>
          <w:color w:val="333333"/>
          <w:kern w:val="0"/>
          <w:sz w:val="24"/>
        </w:rPr>
        <w:t>                                                                                                                                                                                                    </w:t>
      </w:r>
    </w:p>
    <w:p w:rsidR="006B7D05" w:rsidRPr="006B7D05" w:rsidRDefault="006B7D05" w:rsidP="006B7D05">
      <w:pPr>
        <w:widowControl/>
        <w:shd w:val="clear" w:color="auto" w:fill="FFFFFF"/>
        <w:spacing w:after="150" w:line="450" w:lineRule="atLeast"/>
        <w:jc w:val="center"/>
        <w:rPr>
          <w:rFonts w:ascii="Helvetica" w:eastAsia="宋体" w:hAnsi="Helvetica" w:cs="Helvetica"/>
          <w:color w:val="333333"/>
          <w:kern w:val="0"/>
          <w:sz w:val="24"/>
        </w:rPr>
      </w:pPr>
      <w:r w:rsidRPr="006B7D05">
        <w:rPr>
          <w:rFonts w:ascii="Helvetica" w:eastAsia="宋体" w:hAnsi="Helvetica" w:cs="Helvetica"/>
          <w:noProof/>
          <w:color w:val="333333"/>
          <w:kern w:val="0"/>
          <w:sz w:val="24"/>
        </w:rPr>
        <w:drawing>
          <wp:inline distT="0" distB="0" distL="0" distR="0">
            <wp:extent cx="2217420" cy="2202180"/>
            <wp:effectExtent l="0" t="0" r="0" b="7620"/>
            <wp:docPr id="5" name="图片 5" descr="https://cpipc.acge.org.cn/pcp/img/2021/4-17/c84a7c4923e2410b980a0475ca48e4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pipc.acge.org.cn/pcp/img/2021/4-17/c84a7c4923e2410b980a0475ca48e4e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2202180"/>
                    </a:xfrm>
                    <a:prstGeom prst="rect">
                      <a:avLst/>
                    </a:prstGeom>
                    <a:noFill/>
                    <a:ln>
                      <a:noFill/>
                    </a:ln>
                  </pic:spPr>
                </pic:pic>
              </a:graphicData>
            </a:graphic>
          </wp:inline>
        </w:drawing>
      </w:r>
    </w:p>
    <w:p w:rsidR="006B7D05" w:rsidRPr="006B7D05" w:rsidRDefault="006B7D05" w:rsidP="006B7D05">
      <w:pPr>
        <w:widowControl/>
        <w:shd w:val="clear" w:color="auto" w:fill="FFFFFF"/>
        <w:spacing w:line="450" w:lineRule="atLeast"/>
        <w:jc w:val="center"/>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QQ群：764164847</w:t>
      </w:r>
    </w:p>
    <w:p w:rsidR="006B7D05" w:rsidRPr="006B7D05" w:rsidRDefault="006B7D05" w:rsidP="006B7D05">
      <w:pPr>
        <w:widowControl/>
        <w:shd w:val="clear" w:color="auto" w:fill="FFFFFF"/>
        <w:spacing w:line="450" w:lineRule="atLeast"/>
        <w:jc w:val="center"/>
        <w:rPr>
          <w:rFonts w:ascii="Helvetica" w:eastAsia="宋体" w:hAnsi="Helvetica" w:cs="Helvetica"/>
          <w:color w:val="333333"/>
          <w:kern w:val="0"/>
          <w:sz w:val="24"/>
        </w:rPr>
      </w:pP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 xml:space="preserve"> （培养单位组织人员、指导教师群）</w:t>
      </w:r>
      <w:r w:rsidRPr="006B7D05">
        <w:rPr>
          <w:rFonts w:ascii="仿宋_GB2312" w:eastAsia="仿宋_GB2312" w:hAnsi="宋体" w:cs="Helvetica" w:hint="eastAsia"/>
          <w:color w:val="333333"/>
          <w:kern w:val="0"/>
          <w:sz w:val="32"/>
          <w:szCs w:val="32"/>
        </w:rPr>
        <w:t> </w:t>
      </w:r>
    </w:p>
    <w:p w:rsidR="006B7D05" w:rsidRPr="006B7D05" w:rsidRDefault="006B7D05" w:rsidP="006B7D05">
      <w:pPr>
        <w:widowControl/>
        <w:shd w:val="clear" w:color="auto" w:fill="FFFFFF"/>
        <w:spacing w:after="150" w:line="450" w:lineRule="atLeast"/>
        <w:jc w:val="center"/>
        <w:rPr>
          <w:rFonts w:ascii="Helvetica" w:eastAsia="宋体" w:hAnsi="Helvetica" w:cs="Helvetica"/>
          <w:color w:val="333333"/>
          <w:kern w:val="0"/>
          <w:sz w:val="24"/>
        </w:rPr>
      </w:pPr>
      <w:r w:rsidRPr="006B7D05">
        <w:rPr>
          <w:rFonts w:ascii="Helvetica" w:eastAsia="宋体" w:hAnsi="Helvetica" w:cs="Helvetica"/>
          <w:noProof/>
          <w:color w:val="333333"/>
          <w:kern w:val="0"/>
          <w:sz w:val="24"/>
        </w:rPr>
        <w:drawing>
          <wp:inline distT="0" distB="0" distL="0" distR="0">
            <wp:extent cx="2255520" cy="2255520"/>
            <wp:effectExtent l="0" t="0" r="0" b="0"/>
            <wp:docPr id="4" name="图片 4" descr="https://cpipc.acge.org.cn/pcp/img/2021/4-17/1a5598efaa9d49599f0645143b53fb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pipc.acge.org.cn/pcp/img/2021/4-17/1a5598efaa9d49599f0645143b53fba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5520" cy="2255520"/>
                    </a:xfrm>
                    <a:prstGeom prst="rect">
                      <a:avLst/>
                    </a:prstGeom>
                    <a:noFill/>
                    <a:ln>
                      <a:noFill/>
                    </a:ln>
                  </pic:spPr>
                </pic:pic>
              </a:graphicData>
            </a:graphic>
          </wp:inline>
        </w:drawing>
      </w:r>
    </w:p>
    <w:p w:rsidR="006B7D05" w:rsidRPr="006B7D05" w:rsidRDefault="006B7D05" w:rsidP="006B7D05">
      <w:pPr>
        <w:widowControl/>
        <w:shd w:val="clear" w:color="auto" w:fill="FFFFFF"/>
        <w:spacing w:line="450" w:lineRule="atLeast"/>
        <w:jc w:val="center"/>
        <w:rPr>
          <w:rFonts w:ascii="Helvetica" w:eastAsia="宋体" w:hAnsi="Helvetica" w:cs="Helvetica"/>
          <w:color w:val="333333"/>
          <w:kern w:val="0"/>
          <w:sz w:val="24"/>
        </w:rPr>
      </w:pPr>
      <w:r w:rsidRPr="006B7D05">
        <w:rPr>
          <w:rFonts w:ascii="仿宋_GB2312" w:eastAsia="仿宋_GB2312" w:hAnsi="Helvetica" w:cs="Helvetica" w:hint="eastAsia"/>
          <w:color w:val="333333"/>
          <w:kern w:val="0"/>
          <w:sz w:val="32"/>
          <w:szCs w:val="32"/>
        </w:rPr>
        <w:t> </w:t>
      </w:r>
      <w:r w:rsidRPr="006B7D05">
        <w:rPr>
          <w:rFonts w:ascii="仿宋_GB2312" w:eastAsia="仿宋_GB2312" w:hAnsi="Helvetica" w:cs="Helvetica" w:hint="eastAsia"/>
          <w:color w:val="333333"/>
          <w:kern w:val="0"/>
          <w:sz w:val="32"/>
          <w:szCs w:val="32"/>
        </w:rPr>
        <w:t>QQ群：764164847</w:t>
      </w:r>
    </w:p>
    <w:p w:rsidR="006B7D05" w:rsidRPr="006B7D05" w:rsidRDefault="006B7D05" w:rsidP="006B7D05">
      <w:pPr>
        <w:widowControl/>
        <w:shd w:val="clear" w:color="auto" w:fill="FFFFFF"/>
        <w:spacing w:line="450" w:lineRule="atLeast"/>
        <w:jc w:val="center"/>
        <w:rPr>
          <w:rFonts w:ascii="Helvetica" w:eastAsia="宋体" w:hAnsi="Helvetica" w:cs="Helvetica"/>
          <w:color w:val="333333"/>
          <w:kern w:val="0"/>
          <w:sz w:val="24"/>
        </w:rPr>
      </w:pPr>
      <w:r w:rsidRPr="006B7D05">
        <w:rPr>
          <w:rFonts w:ascii="仿宋_GB2312" w:eastAsia="仿宋_GB2312" w:hAnsi="Helvetica" w:cs="Helvetica" w:hint="eastAsia"/>
          <w:color w:val="333333"/>
          <w:kern w:val="0"/>
          <w:sz w:val="32"/>
          <w:szCs w:val="32"/>
        </w:rPr>
        <w:t> </w:t>
      </w:r>
      <w:r w:rsidRPr="006B7D05">
        <w:rPr>
          <w:rFonts w:ascii="仿宋_GB2312" w:eastAsia="仿宋_GB2312" w:hAnsi="Helvetica" w:cs="Helvetica" w:hint="eastAsia"/>
          <w:color w:val="333333"/>
          <w:kern w:val="0"/>
          <w:sz w:val="32"/>
          <w:szCs w:val="32"/>
        </w:rPr>
        <w:t xml:space="preserve"> </w:t>
      </w:r>
      <w:r w:rsidRPr="006B7D05">
        <w:rPr>
          <w:rFonts w:ascii="仿宋_GB2312" w:eastAsia="仿宋_GB2312" w:hAnsi="Helvetica" w:cs="Helvetica" w:hint="eastAsia"/>
          <w:color w:val="333333"/>
          <w:kern w:val="0"/>
          <w:sz w:val="32"/>
          <w:szCs w:val="32"/>
        </w:rPr>
        <w:t> </w:t>
      </w:r>
      <w:r w:rsidRPr="006B7D05">
        <w:rPr>
          <w:rFonts w:ascii="仿宋_GB2312" w:eastAsia="仿宋_GB2312" w:hAnsi="Helvetica" w:cs="Helvetica" w:hint="eastAsia"/>
          <w:color w:val="333333"/>
          <w:kern w:val="0"/>
          <w:sz w:val="32"/>
          <w:szCs w:val="32"/>
        </w:rPr>
        <w:t xml:space="preserve"> </w:t>
      </w:r>
      <w:r w:rsidRPr="006B7D05">
        <w:rPr>
          <w:rFonts w:ascii="仿宋_GB2312" w:eastAsia="仿宋_GB2312" w:hAnsi="Helvetica" w:cs="Helvetica" w:hint="eastAsia"/>
          <w:color w:val="333333"/>
          <w:kern w:val="0"/>
          <w:sz w:val="32"/>
          <w:szCs w:val="32"/>
        </w:rPr>
        <w:t> </w:t>
      </w:r>
      <w:r w:rsidRPr="006B7D05">
        <w:rPr>
          <w:rFonts w:ascii="仿宋_GB2312" w:eastAsia="仿宋_GB2312" w:hAnsi="Helvetica" w:cs="Helvetica" w:hint="eastAsia"/>
          <w:color w:val="333333"/>
          <w:kern w:val="0"/>
          <w:sz w:val="32"/>
          <w:szCs w:val="32"/>
        </w:rPr>
        <w:t xml:space="preserve"> </w:t>
      </w:r>
      <w:r w:rsidRPr="006B7D05">
        <w:rPr>
          <w:rFonts w:ascii="仿宋_GB2312" w:eastAsia="仿宋_GB2312" w:hAnsi="Helvetica" w:cs="Helvetica" w:hint="eastAsia"/>
          <w:color w:val="333333"/>
          <w:kern w:val="0"/>
          <w:sz w:val="32"/>
          <w:szCs w:val="32"/>
        </w:rPr>
        <w:t> </w:t>
      </w:r>
      <w:r>
        <w:rPr>
          <w:rFonts w:ascii="仿宋_GB2312" w:eastAsia="仿宋_GB2312" w:hAnsi="Helvetica" w:cs="Helvetica"/>
          <w:color w:val="333333"/>
          <w:kern w:val="0"/>
          <w:sz w:val="32"/>
          <w:szCs w:val="32"/>
        </w:rPr>
        <w:t xml:space="preserve">    </w:t>
      </w:r>
      <w:bookmarkStart w:id="0" w:name="_GoBack"/>
      <w:bookmarkEnd w:id="0"/>
      <w:r w:rsidRPr="006B7D05">
        <w:rPr>
          <w:rFonts w:ascii="仿宋_GB2312" w:eastAsia="仿宋_GB2312" w:hAnsi="Helvetica" w:cs="Helvetica" w:hint="eastAsia"/>
          <w:color w:val="333333"/>
          <w:kern w:val="0"/>
          <w:sz w:val="32"/>
          <w:szCs w:val="32"/>
        </w:rPr>
        <w:t> </w:t>
      </w:r>
      <w:r w:rsidRPr="006B7D05">
        <w:rPr>
          <w:rFonts w:ascii="仿宋_GB2312" w:eastAsia="仿宋_GB2312" w:hAnsi="Helvetica" w:cs="Helvetica" w:hint="eastAsia"/>
          <w:color w:val="333333"/>
          <w:kern w:val="0"/>
          <w:sz w:val="32"/>
          <w:szCs w:val="32"/>
        </w:rPr>
        <w:t xml:space="preserve"> </w:t>
      </w:r>
      <w:r w:rsidRPr="006B7D05">
        <w:rPr>
          <w:rFonts w:ascii="仿宋_GB2312" w:eastAsia="仿宋_GB2312" w:hAnsi="Helvetica" w:cs="Helvetica" w:hint="eastAsia"/>
          <w:color w:val="333333"/>
          <w:kern w:val="0"/>
          <w:sz w:val="32"/>
          <w:szCs w:val="32"/>
        </w:rPr>
        <w:t> </w:t>
      </w:r>
      <w:r w:rsidRPr="006B7D05">
        <w:rPr>
          <w:rFonts w:ascii="仿宋_GB2312" w:eastAsia="仿宋_GB2312" w:hAnsi="Helvetica" w:cs="Helvetica" w:hint="eastAsia"/>
          <w:color w:val="333333"/>
          <w:kern w:val="0"/>
          <w:sz w:val="32"/>
          <w:szCs w:val="32"/>
        </w:rPr>
        <w:t>（参赛选手群）</w:t>
      </w: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 xml:space="preserve"> </w:t>
      </w: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 xml:space="preserve"> </w:t>
      </w: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 xml:space="preserve"> </w:t>
      </w: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 xml:space="preserve"> </w:t>
      </w: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 xml:space="preserve"> </w:t>
      </w: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 xml:space="preserve"> </w:t>
      </w: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 xml:space="preserve"> </w:t>
      </w:r>
      <w:r w:rsidRPr="006B7D05">
        <w:rPr>
          <w:rFonts w:ascii="仿宋_GB2312" w:eastAsia="仿宋_GB2312" w:hAnsi="宋体" w:cs="Helvetica" w:hint="eastAsia"/>
          <w:color w:val="333333"/>
          <w:kern w:val="0"/>
          <w:sz w:val="32"/>
          <w:szCs w:val="32"/>
        </w:rPr>
        <w:t> </w:t>
      </w:r>
      <w:r w:rsidRPr="006B7D05">
        <w:rPr>
          <w:rFonts w:ascii="仿宋_GB2312" w:eastAsia="仿宋_GB2312" w:hAnsi="宋体" w:cs="Helvetica" w:hint="eastAsia"/>
          <w:color w:val="333333"/>
          <w:kern w:val="0"/>
          <w:sz w:val="32"/>
          <w:szCs w:val="32"/>
        </w:rPr>
        <w:t xml:space="preserve"> </w:t>
      </w:r>
      <w:r w:rsidRPr="006B7D05">
        <w:rPr>
          <w:rFonts w:ascii="仿宋_GB2312" w:eastAsia="仿宋_GB2312" w:hAnsi="宋体" w:cs="Helvetica" w:hint="eastAsia"/>
          <w:color w:val="333333"/>
          <w:kern w:val="0"/>
          <w:sz w:val="32"/>
          <w:szCs w:val="32"/>
        </w:rPr>
        <w:t>  </w:t>
      </w:r>
    </w:p>
    <w:p w:rsidR="006B7D05" w:rsidRPr="006B7D05" w:rsidRDefault="006B7D05" w:rsidP="006B7D05">
      <w:pPr>
        <w:widowControl/>
        <w:shd w:val="clear" w:color="auto" w:fill="FFFFFF"/>
        <w:spacing w:line="450" w:lineRule="atLeast"/>
        <w:rPr>
          <w:rFonts w:ascii="Helvetica" w:eastAsia="宋体" w:hAnsi="Helvetica" w:cs="Helvetica"/>
          <w:color w:val="333333"/>
          <w:kern w:val="0"/>
          <w:sz w:val="24"/>
        </w:rPr>
      </w:pPr>
      <w:r w:rsidRPr="006B7D05">
        <w:rPr>
          <w:rFonts w:ascii="Helvetica" w:eastAsia="宋体" w:hAnsi="Helvetica" w:cs="Helvetica"/>
          <w:color w:val="333333"/>
          <w:kern w:val="0"/>
          <w:sz w:val="24"/>
        </w:rPr>
        <w:t> </w:t>
      </w:r>
    </w:p>
    <w:p w:rsidR="006B7D05" w:rsidRPr="006B7D05" w:rsidRDefault="006B7D05" w:rsidP="006B7D05">
      <w:pPr>
        <w:widowControl/>
        <w:shd w:val="clear" w:color="auto" w:fill="FFFFFF"/>
        <w:spacing w:line="450" w:lineRule="atLeast"/>
        <w:jc w:val="center"/>
        <w:rPr>
          <w:rFonts w:ascii="Helvetica" w:eastAsia="宋体" w:hAnsi="Helvetica" w:cs="Helvetica"/>
          <w:color w:val="333333"/>
          <w:kern w:val="0"/>
          <w:sz w:val="24"/>
        </w:rPr>
      </w:pPr>
      <w:r w:rsidRPr="006B7D05">
        <w:rPr>
          <w:rFonts w:ascii="仿宋_GB2312" w:eastAsia="仿宋_GB2312" w:hAnsi="等线" w:cs="Helvetica" w:hint="eastAsia"/>
          <w:color w:val="333333"/>
          <w:kern w:val="0"/>
          <w:sz w:val="24"/>
        </w:rPr>
        <w:lastRenderedPageBreak/>
        <w:t>第三届中国研究生机器人创新设计大赛咨询专用QQ号：355810132</w:t>
      </w:r>
    </w:p>
    <w:p w:rsidR="006B7D05" w:rsidRPr="006B7D05" w:rsidRDefault="006B7D05" w:rsidP="006B7D05">
      <w:pPr>
        <w:widowControl/>
        <w:shd w:val="clear" w:color="auto" w:fill="FFFFFF"/>
        <w:spacing w:line="450" w:lineRule="atLeast"/>
        <w:jc w:val="left"/>
        <w:rPr>
          <w:rFonts w:ascii="Helvetica" w:eastAsia="宋体" w:hAnsi="Helvetica" w:cs="Helvetica"/>
          <w:color w:val="333333"/>
          <w:kern w:val="0"/>
          <w:sz w:val="24"/>
        </w:rPr>
      </w:pPr>
      <w:r w:rsidRPr="006B7D05">
        <w:rPr>
          <w:rFonts w:ascii="Helvetica" w:eastAsia="宋体" w:hAnsi="Helvetica" w:cs="Helvetica"/>
          <w:color w:val="333333"/>
          <w:kern w:val="0"/>
          <w:sz w:val="24"/>
        </w:rPr>
        <w:t> </w:t>
      </w:r>
    </w:p>
    <w:p w:rsidR="006B7D05" w:rsidRPr="006B7D05" w:rsidRDefault="006B7D05" w:rsidP="006B7D05">
      <w:pPr>
        <w:widowControl/>
        <w:shd w:val="clear" w:color="auto" w:fill="FFFFFF"/>
        <w:spacing w:line="450" w:lineRule="atLeast"/>
        <w:jc w:val="right"/>
        <w:rPr>
          <w:rFonts w:ascii="Helvetica" w:eastAsia="宋体" w:hAnsi="Helvetica" w:cs="Helvetica"/>
          <w:color w:val="333333"/>
          <w:kern w:val="0"/>
          <w:sz w:val="24"/>
        </w:rPr>
      </w:pPr>
      <w:r w:rsidRPr="006B7D05">
        <w:rPr>
          <w:rFonts w:ascii="Helvetica" w:eastAsia="宋体" w:hAnsi="Helvetica" w:cs="Helvetica"/>
          <w:color w:val="333333"/>
          <w:kern w:val="0"/>
          <w:sz w:val="24"/>
        </w:rPr>
        <w:t> </w:t>
      </w:r>
    </w:p>
    <w:p w:rsidR="006B7D05" w:rsidRPr="006B7D05" w:rsidRDefault="006B7D05" w:rsidP="006B7D05">
      <w:pPr>
        <w:widowControl/>
        <w:shd w:val="clear" w:color="auto" w:fill="FFFFFF"/>
        <w:spacing w:line="450" w:lineRule="atLeast"/>
        <w:jc w:val="right"/>
        <w:rPr>
          <w:rFonts w:ascii="Helvetica" w:eastAsia="宋体" w:hAnsi="Helvetica" w:cs="Helvetica"/>
          <w:color w:val="333333"/>
          <w:kern w:val="0"/>
          <w:sz w:val="24"/>
        </w:rPr>
      </w:pPr>
      <w:r w:rsidRPr="006B7D05">
        <w:rPr>
          <w:rFonts w:ascii="Helvetica" w:eastAsia="宋体" w:hAnsi="Helvetica" w:cs="Helvetica"/>
          <w:color w:val="333333"/>
          <w:kern w:val="0"/>
          <w:sz w:val="24"/>
        </w:rPr>
        <w:t> </w:t>
      </w:r>
    </w:p>
    <w:p w:rsidR="006B7D05" w:rsidRPr="006B7D05" w:rsidRDefault="006B7D05" w:rsidP="006B7D05">
      <w:pPr>
        <w:widowControl/>
        <w:shd w:val="clear" w:color="auto" w:fill="FFFFFF"/>
        <w:spacing w:line="450" w:lineRule="atLeast"/>
        <w:jc w:val="right"/>
        <w:rPr>
          <w:rFonts w:ascii="Helvetica" w:eastAsia="宋体" w:hAnsi="Helvetica" w:cs="Helvetica"/>
          <w:color w:val="333333"/>
          <w:kern w:val="0"/>
          <w:sz w:val="24"/>
        </w:rPr>
      </w:pPr>
      <w:r w:rsidRPr="006B7D05">
        <w:rPr>
          <w:rFonts w:ascii="仿宋_GB2312" w:eastAsia="仿宋_GB2312" w:hAnsi="等线" w:cs="Helvetica" w:hint="eastAsia"/>
          <w:color w:val="333333"/>
          <w:kern w:val="0"/>
          <w:sz w:val="32"/>
          <w:szCs w:val="32"/>
        </w:rPr>
        <w:t>中国研究生机器人创新设计赛事组委会</w:t>
      </w:r>
    </w:p>
    <w:p w:rsidR="006B7D05" w:rsidRPr="006B7D05" w:rsidRDefault="006B7D05" w:rsidP="006B7D05">
      <w:pPr>
        <w:widowControl/>
        <w:shd w:val="clear" w:color="auto" w:fill="FFFFFF"/>
        <w:spacing w:line="450" w:lineRule="atLeast"/>
        <w:jc w:val="right"/>
        <w:rPr>
          <w:rFonts w:ascii="Helvetica" w:eastAsia="宋体" w:hAnsi="Helvetica" w:cs="Helvetica"/>
          <w:color w:val="333333"/>
          <w:kern w:val="0"/>
          <w:sz w:val="24"/>
        </w:rPr>
      </w:pPr>
      <w:r w:rsidRPr="006B7D05">
        <w:rPr>
          <w:rFonts w:ascii="仿宋_GB2312" w:eastAsia="仿宋_GB2312" w:hAnsi="等线" w:cs="Helvetica" w:hint="eastAsia"/>
          <w:color w:val="333333"/>
          <w:kern w:val="0"/>
          <w:sz w:val="32"/>
          <w:szCs w:val="32"/>
        </w:rPr>
        <w:t>2021年4月17日</w:t>
      </w:r>
    </w:p>
    <w:p w:rsidR="00F87194" w:rsidRDefault="00F87194"/>
    <w:sectPr w:rsidR="00F87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auto"/>
    <w:pitch w:val="default"/>
    <w:sig w:usb0="E10002FF" w:usb1="4000FCFF" w:usb2="00000009" w:usb3="00000000" w:csb0="6000019F" w:csb1="DFD7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94"/>
    <w:rsid w:val="006B7D05"/>
    <w:rsid w:val="00F87194"/>
    <w:rsid w:val="020E2E09"/>
    <w:rsid w:val="2F3951A4"/>
    <w:rsid w:val="45EF778F"/>
    <w:rsid w:val="6E510C5B"/>
    <w:rsid w:val="729E3271"/>
    <w:rsid w:val="73962F66"/>
    <w:rsid w:val="75955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D2822"/>
  <w15:docId w15:val="{1DF43387-57B5-4A4B-A2BC-9380F850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after="150"/>
      <w:jc w:val="left"/>
    </w:pPr>
    <w:rPr>
      <w:rFonts w:cs="Times New Roman"/>
      <w:kern w:val="0"/>
      <w:sz w:val="24"/>
    </w:rPr>
  </w:style>
  <w:style w:type="character" w:styleId="a4">
    <w:name w:val="Strong"/>
    <w:basedOn w:val="a0"/>
    <w:uiPriority w:val="22"/>
    <w:qFormat/>
    <w:rPr>
      <w:b/>
      <w:sz w:val="20"/>
      <w:szCs w:val="20"/>
    </w:rPr>
  </w:style>
  <w:style w:type="character" w:styleId="a5">
    <w:name w:val="FollowedHyperlink"/>
    <w:basedOn w:val="a0"/>
    <w:rPr>
      <w:color w:val="1890FF"/>
      <w:u w:val="none"/>
    </w:rPr>
  </w:style>
  <w:style w:type="character" w:styleId="HTML">
    <w:name w:val="HTML Definition"/>
    <w:basedOn w:val="a0"/>
    <w:rPr>
      <w:i/>
    </w:rPr>
  </w:style>
  <w:style w:type="character" w:styleId="a6">
    <w:name w:val="Hyperlink"/>
    <w:basedOn w:val="a0"/>
    <w:rPr>
      <w:color w:val="1890FF"/>
      <w:u w:val="none"/>
    </w:rPr>
  </w:style>
  <w:style w:type="character" w:styleId="HTML0">
    <w:name w:val="HTML Code"/>
    <w:basedOn w:val="a0"/>
    <w:rPr>
      <w:rFonts w:ascii="Consolas" w:eastAsia="Consolas" w:hAnsi="Consolas" w:cs="Consolas"/>
      <w:color w:val="C7254E"/>
      <w:sz w:val="21"/>
      <w:szCs w:val="21"/>
      <w:bdr w:val="none" w:sz="0" w:space="0" w:color="auto"/>
      <w:shd w:val="clear" w:color="auto" w:fill="F9F2F4"/>
    </w:rPr>
  </w:style>
  <w:style w:type="character" w:styleId="HTML1">
    <w:name w:val="HTML Keyboard"/>
    <w:basedOn w:val="a0"/>
    <w:rPr>
      <w:rFonts w:ascii="Consolas" w:eastAsia="Consolas" w:hAnsi="Consolas" w:cs="Consolas" w:hint="default"/>
      <w:color w:val="FFFFFF"/>
      <w:sz w:val="21"/>
      <w:szCs w:val="21"/>
      <w:bdr w:val="none" w:sz="0" w:space="0" w:color="auto"/>
      <w:shd w:val="clear" w:color="auto" w:fill="333333"/>
    </w:rPr>
  </w:style>
  <w:style w:type="character" w:styleId="HTML2">
    <w:name w:val="HTML Sample"/>
    <w:basedOn w:val="a0"/>
    <w:rPr>
      <w:rFonts w:ascii="Consolas" w:eastAsia="Consolas" w:hAnsi="Consolas" w:cs="Consolas" w:hint="default"/>
      <w:sz w:val="21"/>
      <w:szCs w:val="21"/>
    </w:rPr>
  </w:style>
  <w:style w:type="character" w:customStyle="1" w:styleId="new">
    <w:name w:val="new"/>
    <w:basedOn w:val="a0"/>
    <w:rPr>
      <w:color w:val="777777"/>
    </w:rPr>
  </w:style>
  <w:style w:type="character" w:customStyle="1" w:styleId="hover9">
    <w:name w:val="hover9"/>
    <w:basedOn w:val="a0"/>
    <w:rPr>
      <w:shd w:val="clear" w:color="auto" w:fill="EEEEEE"/>
    </w:rPr>
  </w:style>
  <w:style w:type="character" w:customStyle="1" w:styleId="focused">
    <w:name w:val="focused"/>
    <w:basedOn w:val="a0"/>
    <w:rPr>
      <w:shd w:val="clear" w:color="auto" w:fill="EEEEEE"/>
    </w:rPr>
  </w:style>
  <w:style w:type="character" w:customStyle="1" w:styleId="old">
    <w:name w:val="old"/>
    <w:basedOn w:val="a0"/>
    <w:rPr>
      <w:color w:val="777777"/>
    </w:rPr>
  </w:style>
  <w:style w:type="character" w:customStyle="1" w:styleId="button">
    <w:name w:val="button"/>
    <w:basedOn w:val="a0"/>
    <w:rPr>
      <w:bdr w:val="none" w:sz="0" w:space="0" w:color="auto"/>
    </w:rPr>
  </w:style>
  <w:style w:type="character" w:customStyle="1" w:styleId="tmpztreemovearrow">
    <w:name w:val="tmpztreemove_arrow"/>
    <w:basedOn w:val="a0"/>
    <w:rPr>
      <w:bdr w:val="none" w:sz="0" w:space="0" w:color="auto"/>
    </w:rPr>
  </w:style>
  <w:style w:type="paragraph" w:customStyle="1" w:styleId="indent1">
    <w:name w:val="indent1"/>
    <w:basedOn w:val="a"/>
    <w:rsid w:val="006B7D05"/>
    <w:pPr>
      <w:widowControl/>
      <w:spacing w:before="100" w:beforeAutospacing="1" w:after="100" w:afterAutospacing="1"/>
      <w:jc w:val="left"/>
    </w:pPr>
    <w:rPr>
      <w:rFonts w:ascii="宋体" w:eastAsia="宋体" w:hAnsi="宋体" w:cs="宋体"/>
      <w:kern w:val="0"/>
      <w:sz w:val="24"/>
    </w:rPr>
  </w:style>
  <w:style w:type="paragraph" w:customStyle="1" w:styleId="vsbcontentend">
    <w:name w:val="vsbcontentend"/>
    <w:basedOn w:val="a"/>
    <w:rsid w:val="006B7D0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899250">
      <w:bodyDiv w:val="1"/>
      <w:marLeft w:val="0"/>
      <w:marRight w:val="0"/>
      <w:marTop w:val="0"/>
      <w:marBottom w:val="0"/>
      <w:divBdr>
        <w:top w:val="none" w:sz="0" w:space="0" w:color="auto"/>
        <w:left w:val="none" w:sz="0" w:space="0" w:color="auto"/>
        <w:bottom w:val="none" w:sz="0" w:space="0" w:color="auto"/>
        <w:right w:val="none" w:sz="0" w:space="0" w:color="auto"/>
      </w:divBdr>
      <w:divsChild>
        <w:div w:id="1212112897">
          <w:marLeft w:val="0"/>
          <w:marRight w:val="0"/>
          <w:marTop w:val="450"/>
          <w:marBottom w:val="0"/>
          <w:divBdr>
            <w:top w:val="none" w:sz="0" w:space="0" w:color="auto"/>
            <w:left w:val="none" w:sz="0" w:space="0" w:color="auto"/>
            <w:bottom w:val="none" w:sz="0" w:space="0" w:color="auto"/>
            <w:right w:val="none" w:sz="0" w:space="0" w:color="auto"/>
          </w:divBdr>
        </w:div>
        <w:div w:id="843324705">
          <w:marLeft w:val="0"/>
          <w:marRight w:val="0"/>
          <w:marTop w:val="210"/>
          <w:marBottom w:val="0"/>
          <w:divBdr>
            <w:top w:val="none" w:sz="0" w:space="0" w:color="auto"/>
            <w:left w:val="none" w:sz="0" w:space="0" w:color="auto"/>
            <w:bottom w:val="single" w:sz="6" w:space="0" w:color="F2F2F2"/>
            <w:right w:val="none" w:sz="0" w:space="0" w:color="auto"/>
          </w:divBdr>
        </w:div>
        <w:div w:id="464667844">
          <w:marLeft w:val="0"/>
          <w:marRight w:val="0"/>
          <w:marTop w:val="4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cp:lastModifiedBy>
  <cp:revision>2</cp:revision>
  <dcterms:created xsi:type="dcterms:W3CDTF">2020-05-18T01:13:00Z</dcterms:created>
  <dcterms:modified xsi:type="dcterms:W3CDTF">2021-05-21T02:14:00Z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